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58" w:rsidRDefault="00130D58" w:rsidP="00130D58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№1 к  контракту </w:t>
      </w:r>
    </w:p>
    <w:p w:rsidR="00130D58" w:rsidRDefault="00130D58" w:rsidP="00130D58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«___» _________20__ г. № _____</w:t>
      </w:r>
    </w:p>
    <w:p w:rsidR="00130D58" w:rsidRDefault="00130D58" w:rsidP="00130D58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30D58" w:rsidRDefault="00130D58" w:rsidP="00130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Техническое задание (описание объекта закупки)</w:t>
      </w:r>
    </w:p>
    <w:p w:rsidR="00130D58" w:rsidRDefault="00130D58" w:rsidP="0013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Оказание услуг по доступу к информационно-коммуникационной сети Интернет</w:t>
      </w:r>
    </w:p>
    <w:p w:rsidR="00130D58" w:rsidRDefault="00130D58" w:rsidP="0013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5009" w:type="dxa"/>
        <w:tblInd w:w="-73" w:type="dxa"/>
        <w:tblLayout w:type="fixed"/>
        <w:tblLook w:val="0000" w:firstRow="0" w:lastRow="0" w:firstColumn="0" w:lastColumn="0" w:noHBand="0" w:noVBand="0"/>
      </w:tblPr>
      <w:tblGrid>
        <w:gridCol w:w="1096"/>
        <w:gridCol w:w="9008"/>
        <w:gridCol w:w="2835"/>
        <w:gridCol w:w="2070"/>
      </w:tblGrid>
      <w:tr w:rsidR="00130D58" w:rsidTr="00AB417F">
        <w:trPr>
          <w:trHeight w:val="47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58" w:rsidRDefault="00130D58" w:rsidP="00AB417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58" w:rsidRDefault="00130D58" w:rsidP="00AB417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58" w:rsidRDefault="00130D58" w:rsidP="00AB417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58" w:rsidRDefault="00130D58" w:rsidP="00AB417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</w:tr>
      <w:tr w:rsidR="00130D58" w:rsidTr="00AB417F">
        <w:trPr>
          <w:trHeight w:val="29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D58" w:rsidRDefault="00130D58" w:rsidP="00AB417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58" w:rsidRDefault="00130D58" w:rsidP="00AB41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Оказание услуг по предоставлению доступа к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8" w:rsidRDefault="00130D58" w:rsidP="00AB417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Усл.ед.*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58" w:rsidRDefault="00130D58" w:rsidP="00AB417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</w:tbl>
    <w:p w:rsidR="00130D58" w:rsidRDefault="00130D58" w:rsidP="00130D5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* единица измерения "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усл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" следует понимать, как "месяц"</w:t>
      </w:r>
    </w:p>
    <w:p w:rsidR="00130D58" w:rsidRDefault="00130D58" w:rsidP="00130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30D58" w:rsidRDefault="00130D58" w:rsidP="00130D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оказывает Заказчику услуги на следующих объектах:</w:t>
      </w:r>
    </w:p>
    <w:p w:rsidR="00130D58" w:rsidRDefault="00130D58" w:rsidP="00130D5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4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969"/>
        <w:gridCol w:w="2694"/>
        <w:gridCol w:w="2409"/>
        <w:gridCol w:w="2127"/>
        <w:gridCol w:w="1559"/>
        <w:gridCol w:w="1559"/>
      </w:tblGrid>
      <w:tr w:rsidR="00130D58" w:rsidTr="00AB417F">
        <w:trPr>
          <w:trHeight w:val="1196"/>
        </w:trPr>
        <w:tc>
          <w:tcPr>
            <w:tcW w:w="577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точки подключения</w:t>
            </w:r>
          </w:p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(место оказания услуг)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Характеристики в соответствии с КТРУ.</w:t>
            </w:r>
          </w:p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Пропускная способность, Мбит/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2127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Маршрутизация в глобальную сеть Интернет, 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ет**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Пропускная способность, Мбит/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Статический адрес</w:t>
            </w:r>
          </w:p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 /</w:t>
            </w:r>
          </w:p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(не менее)**</w:t>
            </w:r>
          </w:p>
        </w:tc>
      </w:tr>
      <w:tr w:rsidR="00130D58" w:rsidTr="00AB417F">
        <w:trPr>
          <w:trHeight w:hRule="exact" w:val="1000"/>
        </w:trPr>
        <w:tc>
          <w:tcPr>
            <w:tcW w:w="57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613400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Гагарина,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Да/1</w:t>
            </w:r>
          </w:p>
        </w:tc>
      </w:tr>
      <w:tr w:rsidR="00130D58" w:rsidTr="00AB417F">
        <w:trPr>
          <w:trHeight w:hRule="exact" w:val="1129"/>
        </w:trPr>
        <w:tc>
          <w:tcPr>
            <w:tcW w:w="57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61.10.40.000-00000048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613400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Гагарина,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Нет/1</w:t>
            </w:r>
          </w:p>
        </w:tc>
      </w:tr>
      <w:tr w:rsidR="00130D58" w:rsidTr="00AB417F">
        <w:trPr>
          <w:trHeight w:hRule="exact" w:val="1002"/>
        </w:trPr>
        <w:tc>
          <w:tcPr>
            <w:tcW w:w="57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613413 с. Вожгалы, ул. Советская, 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Нет/1</w:t>
            </w:r>
          </w:p>
        </w:tc>
      </w:tr>
      <w:tr w:rsidR="00130D58" w:rsidTr="00AB417F">
        <w:trPr>
          <w:trHeight w:hRule="exact" w:val="1002"/>
        </w:trPr>
        <w:tc>
          <w:tcPr>
            <w:tcW w:w="57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ind w:left="14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610901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Нижнеивкино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Октябрьская, 19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Нет/1</w:t>
            </w:r>
          </w:p>
        </w:tc>
      </w:tr>
      <w:tr w:rsidR="00130D58" w:rsidTr="00AB417F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61.10.40.000-00000058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613421 п. Речной ул. Ленина, 14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Нет/1</w:t>
            </w:r>
          </w:p>
        </w:tc>
      </w:tr>
    </w:tbl>
    <w:p w:rsidR="00130D58" w:rsidRDefault="00130D58" w:rsidP="00130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0D58" w:rsidRDefault="00130D58" w:rsidP="00130D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Использование дополнительных характеристик обусловлено потребностью Заказчика.</w:t>
      </w:r>
    </w:p>
    <w:p w:rsidR="00130D58" w:rsidRDefault="00130D58" w:rsidP="00130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Непрерывный, круглосуточный доступ к сети интернет, за исключением случаев проведения плановых профилактических работ (ППР). О проведении профилактических, регламентных работ, ремонтных работ должно быть письменное уведомление не менее чем за 24 часа до начала их проведения с указанием их продолжительности.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Должна быть обеспечена гарантированная полоса пропускания в зоне ответственности сети Исполнителя к российским и зарубежным автономным системам сети «Интернет» в соответствии с Руководящими Документами по сети службы передачи данных (РД.45.128-2000) и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телематических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служб (РД.45.129-2000);</w:t>
      </w:r>
      <w:proofErr w:type="gramEnd"/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Время проведения ППР не более 8-и часов в месяц и не более 4-х часов подряд. Проведение ППР только во внерабочее время заказчика с 22.00 до 7.00;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Время восстановления услуги при технических авариях на сети исполнителя не более 8-и часов;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Организация канала связи и размещение оборудования в зданиях учреждения заказчика выполняется по техническим условиям, согласованным с заказчиком;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Организация канала связи, размещение и настройка оборудования обеспечивающего подключение к аппаратуре заказчика, осуществляется за счет средств исполнителя. Обслуживание линий связи и оборудования исполнителя, осуществляется представителями исполнителя;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осуществляет круглосуточную техническую поддержку Заказчика с возможностью выезда технического специалиста в случае аварийной ситуации в любое время суток;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Отсутствие ограничений при отрицательном балансе;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Отсутствие ограничений по объему входящего и исходящего трафика;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Подключение к маршрутизатору Заказчика осуществляется через стандартизированный физический интерфейс RJ-45 по технологии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Ethernet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Подключения должны быть организованы на основе однотипных или составных физических сре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я передачи сигналов:</w:t>
      </w:r>
    </w:p>
    <w:p w:rsidR="00130D58" w:rsidRDefault="00130D58" w:rsidP="00130D5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медный кабель (МК);</w:t>
      </w:r>
    </w:p>
    <w:p w:rsidR="00130D58" w:rsidRDefault="00130D58" w:rsidP="00130D5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волоконно-оптический кабель (ВОК);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Цена предложения включает в себя оплату услуг по организации канала и сумму платежей за предоставление доступа в Интернет (ежемесячный платеж) на весь срок действия  контракта.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обеспечивает техническую поддержку услуг связи в течение всего срока действия контракта.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Ведение Исполнителем учета потребления предоставляемых Исполнителем Заказчику услуг, в частности ведение учета объема входящего трафика в режиме онлайн;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 обеспечивает  требования  по соблюдению тайны связи в соответствии с Федеральным законом «О связи».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предоставляет  единый  счет  на оплату за все точки подключения.</w:t>
      </w:r>
    </w:p>
    <w:p w:rsidR="00130D58" w:rsidRDefault="00130D58" w:rsidP="00130D5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  предоставляет собственные (не арендуемые  у третьей стороны) линии связи</w:t>
      </w:r>
    </w:p>
    <w:p w:rsidR="00130D58" w:rsidRDefault="00130D58" w:rsidP="00130D58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Исполнитель имеет выписку из реестра лицензий или действующую лицензию на осуществление деятельности в области оказания услуг связи:</w:t>
      </w:r>
    </w:p>
    <w:p w:rsidR="00130D58" w:rsidRDefault="00130D58" w:rsidP="00130D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оказание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телематических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услуг связи; </w:t>
      </w:r>
    </w:p>
    <w:p w:rsidR="00130D58" w:rsidRDefault="00130D58" w:rsidP="00130D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предоставление каналов связи; </w:t>
      </w:r>
    </w:p>
    <w:p w:rsidR="00130D58" w:rsidRDefault="00130D58" w:rsidP="00130D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предоставление услуг передачи данных, за исключением услуг передачи данных для целей передачи голосовой информации.</w:t>
      </w:r>
    </w:p>
    <w:p w:rsidR="00130D58" w:rsidRDefault="00130D58" w:rsidP="0013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30D58" w:rsidRDefault="00130D58" w:rsidP="00130D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130D58" w:rsidTr="00AB417F">
        <w:tc>
          <w:tcPr>
            <w:tcW w:w="5055" w:type="dxa"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Абонент:</w:t>
            </w:r>
          </w:p>
        </w:tc>
        <w:tc>
          <w:tcPr>
            <w:tcW w:w="4983" w:type="dxa"/>
          </w:tcPr>
          <w:p w:rsidR="00130D58" w:rsidRDefault="00130D58" w:rsidP="00AB4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130D58" w:rsidTr="00AB417F">
        <w:tc>
          <w:tcPr>
            <w:tcW w:w="5055" w:type="dxa"/>
          </w:tcPr>
          <w:p w:rsidR="00130D58" w:rsidRDefault="00130D58" w:rsidP="00AB4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3" w:type="dxa"/>
          </w:tcPr>
          <w:p w:rsidR="00130D58" w:rsidRDefault="00130D58" w:rsidP="00AB4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0D58" w:rsidRDefault="00130D58" w:rsidP="00130D58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</w:t>
      </w:r>
    </w:p>
    <w:p w:rsidR="00130D58" w:rsidRDefault="00130D58" w:rsidP="00130D58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</w:p>
    <w:p w:rsidR="00130D58" w:rsidRDefault="00130D58" w:rsidP="00130D58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Д.Ю. Печенкин</w:t>
      </w:r>
    </w:p>
    <w:p w:rsidR="00130D58" w:rsidRDefault="00130D58" w:rsidP="00130D58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 20__ г.</w:t>
      </w:r>
    </w:p>
    <w:p w:rsidR="00130D58" w:rsidRDefault="00130D58" w:rsidP="00130D58">
      <w:pPr>
        <w:spacing w:after="160" w:line="259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130D58" w:rsidRDefault="00130D58" w:rsidP="00130D5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130D58">
          <w:pgSz w:w="16838" w:h="11906" w:orient="landscape" w:code="9"/>
          <w:pgMar w:top="709" w:right="992" w:bottom="709" w:left="851" w:header="709" w:footer="567" w:gutter="0"/>
          <w:cols w:space="708"/>
          <w:docGrid w:linePitch="360"/>
        </w:sectPr>
      </w:pPr>
    </w:p>
    <w:p w:rsidR="00130D58" w:rsidRDefault="00130D58" w:rsidP="00130D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№2 к  контракту </w:t>
      </w:r>
    </w:p>
    <w:p w:rsidR="00130D58" w:rsidRDefault="00130D58" w:rsidP="00130D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0"/>
        </w:rPr>
      </w:pPr>
      <w:r>
        <w:rPr>
          <w:rFonts w:ascii="Times New Roman" w:hAnsi="Times New Roman" w:cs="Times New Roman"/>
          <w:b/>
          <w:color w:val="000000"/>
          <w:szCs w:val="20"/>
        </w:rPr>
        <w:t>Спецификация</w:t>
      </w:r>
    </w:p>
    <w:p w:rsidR="00130D58" w:rsidRDefault="00130D58" w:rsidP="00130D58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Оказание услуг по доступу к информационно-коммуникационной сети Интернет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86"/>
        <w:gridCol w:w="2736"/>
        <w:gridCol w:w="137"/>
        <w:gridCol w:w="1891"/>
        <w:gridCol w:w="94"/>
        <w:gridCol w:w="1259"/>
        <w:gridCol w:w="442"/>
        <w:gridCol w:w="1358"/>
        <w:gridCol w:w="201"/>
        <w:gridCol w:w="1843"/>
      </w:tblGrid>
      <w:tr w:rsidR="00130D58" w:rsidTr="00AB417F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рублей/единица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рублей</w:t>
            </w:r>
          </w:p>
        </w:tc>
      </w:tr>
      <w:tr w:rsidR="00130D58" w:rsidTr="00AB417F">
        <w:trPr>
          <w:trHeight w:val="27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58" w:rsidTr="00AB417F">
        <w:trPr>
          <w:trHeight w:val="809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58" w:rsidTr="00AB417F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61.10.40.000-00000061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9 126,00</w:t>
            </w:r>
          </w:p>
        </w:tc>
      </w:tr>
      <w:tr w:rsidR="00130D58" w:rsidTr="00AB417F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58" w:rsidTr="00AB417F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61.10.40.000-00000048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5001,12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45 010,08</w:t>
            </w:r>
          </w:p>
        </w:tc>
      </w:tr>
      <w:tr w:rsidR="00130D58" w:rsidTr="00AB417F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58" w:rsidTr="00AB417F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32 081,94</w:t>
            </w:r>
          </w:p>
        </w:tc>
      </w:tr>
      <w:tr w:rsidR="00130D58" w:rsidTr="00AB417F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58" w:rsidTr="00AB417F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32 081,94</w:t>
            </w:r>
          </w:p>
        </w:tc>
      </w:tr>
      <w:tr w:rsidR="00130D58" w:rsidTr="00AB417F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58" w:rsidTr="00AB417F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32 081,94</w:t>
            </w:r>
          </w:p>
        </w:tc>
      </w:tr>
      <w:tr w:rsidR="00130D58" w:rsidTr="00AB417F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58" w:rsidTr="00AB417F">
        <w:trPr>
          <w:trHeight w:val="270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58" w:rsidRDefault="00130D58" w:rsidP="00AB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150 381,90</w:t>
            </w:r>
          </w:p>
        </w:tc>
      </w:tr>
      <w:tr w:rsidR="00130D58" w:rsidTr="00AB417F">
        <w:trPr>
          <w:gridAfter w:val="2"/>
          <w:wAfter w:w="2044" w:type="dxa"/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038" w:type="dxa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130D58" w:rsidTr="00AB417F">
        <w:tc>
          <w:tcPr>
            <w:tcW w:w="5055" w:type="dxa"/>
          </w:tcPr>
          <w:p w:rsidR="00130D58" w:rsidRDefault="00130D58" w:rsidP="00AB41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Абонент:</w:t>
            </w:r>
          </w:p>
        </w:tc>
        <w:tc>
          <w:tcPr>
            <w:tcW w:w="4983" w:type="dxa"/>
          </w:tcPr>
          <w:p w:rsidR="00130D58" w:rsidRDefault="00130D58" w:rsidP="00AB4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</w:tc>
      </w:tr>
      <w:tr w:rsidR="00130D58" w:rsidTr="00AB417F">
        <w:tc>
          <w:tcPr>
            <w:tcW w:w="5055" w:type="dxa"/>
          </w:tcPr>
          <w:p w:rsidR="00130D58" w:rsidRDefault="00130D58" w:rsidP="00AB4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83" w:type="dxa"/>
          </w:tcPr>
          <w:p w:rsidR="00130D58" w:rsidRDefault="00130D58" w:rsidP="00AB4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130D58" w:rsidRDefault="00130D58" w:rsidP="00130D58">
      <w:pPr>
        <w:tabs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КОГБУЗ «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Куменская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ЦРБ»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ПАО «Ростелеком»</w:t>
      </w:r>
    </w:p>
    <w:p w:rsidR="00130D58" w:rsidRDefault="00130D58" w:rsidP="00130D58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Начальник отдела продаж </w:t>
      </w:r>
    </w:p>
    <w:p w:rsidR="00130D58" w:rsidRDefault="00130D58" w:rsidP="00130D58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корпоративным заказчикам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Кировского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130D58" w:rsidRDefault="00130D58" w:rsidP="00130D58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  <w:t>филиала ПАО «Ростелеком»</w:t>
      </w:r>
    </w:p>
    <w:p w:rsidR="00130D58" w:rsidRDefault="00130D58" w:rsidP="00130D58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 Д.Ю. Печенкин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 Е.Г. Никулина</w:t>
      </w:r>
    </w:p>
    <w:p w:rsidR="00130D58" w:rsidRDefault="00130D58" w:rsidP="00130D58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«__»___________ 2022 г.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«___» _____________ 2022 г.</w:t>
      </w:r>
    </w:p>
    <w:p w:rsidR="00130D58" w:rsidRDefault="00130D58" w:rsidP="00130D5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20"/>
        </w:rPr>
      </w:pPr>
    </w:p>
    <w:p w:rsidR="00130D58" w:rsidRDefault="00130D58" w:rsidP="00130D5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20"/>
        </w:rPr>
      </w:pPr>
    </w:p>
    <w:p w:rsidR="00130D58" w:rsidRDefault="00130D58" w:rsidP="00130D5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30D58" w:rsidRDefault="00130D58" w:rsidP="00130D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A3671" w:rsidRDefault="00FA3671">
      <w:bookmarkStart w:id="0" w:name="_GoBack"/>
      <w:bookmarkEnd w:id="0"/>
    </w:p>
    <w:sectPr w:rsidR="00FA3671">
      <w:pgSz w:w="11906" w:h="16838" w:code="9"/>
      <w:pgMar w:top="992" w:right="709" w:bottom="851" w:left="709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877"/>
    <w:multiLevelType w:val="hybridMultilevel"/>
    <w:tmpl w:val="BF9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5BB7"/>
    <w:multiLevelType w:val="hybridMultilevel"/>
    <w:tmpl w:val="1180CCF0"/>
    <w:lvl w:ilvl="0" w:tplc="90D0E7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3F"/>
    <w:rsid w:val="00130D58"/>
    <w:rsid w:val="0013603F"/>
    <w:rsid w:val="00F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2022-11-01T11:09:00Z</dcterms:created>
  <dcterms:modified xsi:type="dcterms:W3CDTF">2022-11-01T11:10:00Z</dcterms:modified>
</cp:coreProperties>
</file>