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6A" w:rsidRDefault="00CB5E6A" w:rsidP="00CB5E6A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№1 к  контракту </w:t>
      </w:r>
    </w:p>
    <w:p w:rsidR="00CB5E6A" w:rsidRDefault="00CB5E6A" w:rsidP="00CB5E6A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от «___» _________20__ г. № _____</w:t>
      </w:r>
    </w:p>
    <w:p w:rsidR="00CB5E6A" w:rsidRDefault="00CB5E6A" w:rsidP="00CB5E6A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</w:p>
    <w:p w:rsidR="00CB5E6A" w:rsidRDefault="00CB5E6A" w:rsidP="00CB5E6A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lang w:eastAsia="ar-SA"/>
        </w:rPr>
        <w:t>Спецификация</w:t>
      </w:r>
    </w:p>
    <w:p w:rsidR="00CB5E6A" w:rsidRDefault="00CB5E6A" w:rsidP="00CB5E6A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lang w:eastAsia="ar-SA"/>
        </w:rPr>
        <w:t>Оказание услуг по доступу к информационно-коммуникационной сети Интернет (для фельдшерско-акушерских пунктов)</w:t>
      </w:r>
    </w:p>
    <w:p w:rsidR="00CB5E6A" w:rsidRDefault="00CB5E6A" w:rsidP="00CB5E6A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50"/>
        <w:gridCol w:w="3566"/>
        <w:gridCol w:w="2129"/>
        <w:gridCol w:w="1561"/>
        <w:gridCol w:w="1418"/>
        <w:gridCol w:w="1419"/>
      </w:tblGrid>
      <w:tr w:rsidR="00CB5E6A" w:rsidTr="006C49D4">
        <w:trPr>
          <w:trHeight w:val="529"/>
        </w:trPr>
        <w:tc>
          <w:tcPr>
            <w:tcW w:w="550" w:type="dxa"/>
            <w:vMerge w:val="restart"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3566" w:type="dxa"/>
            <w:vMerge w:val="restart"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2129" w:type="dxa"/>
            <w:vMerge w:val="restart"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Цена за единицу, рублей</w:t>
            </w:r>
          </w:p>
        </w:tc>
        <w:tc>
          <w:tcPr>
            <w:tcW w:w="1561" w:type="dxa"/>
            <w:vMerge w:val="restart"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Количество услуг</w:t>
            </w:r>
          </w:p>
        </w:tc>
        <w:tc>
          <w:tcPr>
            <w:tcW w:w="1419" w:type="dxa"/>
            <w:vMerge w:val="restart"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НМЦК, рублей</w:t>
            </w:r>
          </w:p>
        </w:tc>
      </w:tr>
      <w:tr w:rsidR="00CB5E6A" w:rsidTr="006C49D4">
        <w:trPr>
          <w:trHeight w:val="529"/>
        </w:trPr>
        <w:tc>
          <w:tcPr>
            <w:tcW w:w="550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CB5E6A" w:rsidTr="006C49D4">
        <w:trPr>
          <w:trHeight w:val="795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545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9 126,00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23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86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732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23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9 126,00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70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701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9 126,00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86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86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811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55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732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608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4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811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592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32081,94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E6A" w:rsidTr="006C49D4">
        <w:trPr>
          <w:trHeight w:val="764"/>
        </w:trPr>
        <w:tc>
          <w:tcPr>
            <w:tcW w:w="550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CB5E6A" w:rsidRDefault="00CB5E6A" w:rsidP="006C49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9 126,00</w:t>
            </w:r>
          </w:p>
        </w:tc>
      </w:tr>
      <w:tr w:rsidR="00CB5E6A" w:rsidTr="006C49D4">
        <w:trPr>
          <w:trHeight w:val="230"/>
        </w:trPr>
        <w:tc>
          <w:tcPr>
            <w:tcW w:w="550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:rsidR="00CB5E6A" w:rsidRDefault="00CB5E6A" w:rsidP="006C49D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5E6A" w:rsidRDefault="00CB5E6A" w:rsidP="00CB5E6A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B5E6A" w:rsidRDefault="00CB5E6A" w:rsidP="00CB5E6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ИТОГО: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453 569 (Четыреста пятьдесят три тысячи пятьсот шестьдесят девять) руб. 22 коп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НДС 20%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B5E6A" w:rsidRDefault="00CB5E6A" w:rsidP="00CB5E6A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CB5E6A" w:rsidTr="006C49D4">
        <w:tc>
          <w:tcPr>
            <w:tcW w:w="5055" w:type="dxa"/>
          </w:tcPr>
          <w:p w:rsidR="00CB5E6A" w:rsidRDefault="00CB5E6A" w:rsidP="006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CB5E6A" w:rsidRDefault="00CB5E6A" w:rsidP="006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B5E6A" w:rsidTr="006C49D4">
        <w:tc>
          <w:tcPr>
            <w:tcW w:w="5055" w:type="dxa"/>
          </w:tcPr>
          <w:p w:rsidR="00CB5E6A" w:rsidRDefault="00CB5E6A" w:rsidP="006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CB5E6A" w:rsidRDefault="00CB5E6A" w:rsidP="006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5E6A" w:rsidRDefault="00CB5E6A" w:rsidP="00CB5E6A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ПАО «Ростелеком»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продаж корпоративным заказчикам 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Кировского филиала ПАО «Ростелеком» 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Д.Ю. Печенкин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Е.Г. Никулина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 2022 г</w:t>
      </w:r>
    </w:p>
    <w:p w:rsidR="00CB5E6A" w:rsidRPr="00CB5E6A" w:rsidRDefault="00CB5E6A" w:rsidP="00CB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CB5E6A" w:rsidRDefault="00CB5E6A" w:rsidP="00CB5E6A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lastRenderedPageBreak/>
        <w:t xml:space="preserve">Приложение №2 к  контракту </w:t>
      </w:r>
    </w:p>
    <w:p w:rsidR="00CB5E6A" w:rsidRDefault="00CB5E6A" w:rsidP="00CB5E6A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от «___» _________20__ г. № _____</w:t>
      </w:r>
    </w:p>
    <w:p w:rsidR="00CB5E6A" w:rsidRDefault="00CB5E6A" w:rsidP="00CB5E6A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lang w:eastAsia="ar-SA"/>
        </w:rPr>
      </w:pPr>
      <w:bookmarkStart w:id="0" w:name="_GoBack"/>
      <w:bookmarkEnd w:id="0"/>
    </w:p>
    <w:p w:rsidR="00CB5E6A" w:rsidRDefault="00CB5E6A" w:rsidP="00CB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Техническое задание (описание объекта закупки)</w:t>
      </w:r>
    </w:p>
    <w:p w:rsidR="00CB5E6A" w:rsidRDefault="00CB5E6A" w:rsidP="00CB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Оказание услуг по доступу к информационно-коммуникационной сети Интернет (для фельдшерско-акушерских пунктов)</w:t>
      </w:r>
    </w:p>
    <w:p w:rsidR="00CB5E6A" w:rsidRDefault="00CB5E6A" w:rsidP="00CB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969"/>
        <w:gridCol w:w="2694"/>
        <w:gridCol w:w="2409"/>
        <w:gridCol w:w="2127"/>
        <w:gridCol w:w="1559"/>
        <w:gridCol w:w="1559"/>
      </w:tblGrid>
      <w:tr w:rsidR="00CB5E6A" w:rsidTr="006C49D4">
        <w:trPr>
          <w:trHeight w:val="1196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услуг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 точки подключения</w:t>
            </w:r>
          </w:p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(место оказания услуг)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Характеристики в соответствии с КТРУ.</w:t>
            </w:r>
          </w:p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Пропускная способность, Мбит/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Маршрутизация в глобальную сеть Интернет, 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ет**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Пропускная способность, Мбит/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Статический адрес</w:t>
            </w:r>
          </w:p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Да/нет /</w:t>
            </w:r>
          </w:p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</w:t>
            </w:r>
          </w:p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(не менее)**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Большой Перелаз, улица Садовая, дом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Кырмыж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дом 5-1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Верхобыстрица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Хохрякова, дом 23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Ардашиха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Дружбы, дом 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Парфеновщина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Мира, дом 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Клубная, дом 3А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Желны, улица Садовая, дом 42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Моряны, улица Восточная, дом 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Рябиново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Проселочная, дом 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Чекоты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Комсомольская, дом 13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Вичевщина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Октябрьская, дом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Швецово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улица Кирова, дом 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Плотники, улица Молодежная, дом 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Быково, улица Советская, дом 15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поселок Олимпийский, улица Садовая, дом 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Березник, улица Молодежная, дом 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CB5E6A" w:rsidTr="006C49D4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Раменье, улица Почтовая, сооружение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5E6A" w:rsidRDefault="00CB5E6A" w:rsidP="006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</w:tbl>
    <w:p w:rsidR="00CB5E6A" w:rsidRDefault="00CB5E6A" w:rsidP="00CB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5E6A" w:rsidRDefault="00CB5E6A" w:rsidP="00CB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b/>
          <w:lang w:eastAsia="ru-RU"/>
        </w:rPr>
        <w:t>Использование дополнительных характеристик обусловлено потребностью Заказчика.</w:t>
      </w:r>
    </w:p>
    <w:p w:rsidR="00CB5E6A" w:rsidRDefault="00CB5E6A" w:rsidP="00CB5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Непрерывный, круглосуточный доступ к сети интернет, за исключением случаев проведения плановых профилактических работ (ППР). О проведении профилактических, регламентных работ, ремонтных работ должно быть письменное уведомление не менее чем за 24 часа до начала их проведения с указанием их продолжительности.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Должна быть обеспечена гарантированная полоса пропускания в зоне ответственности сети Исполнителя к российским и зарубежным автономным системам сети «Интернет» в соответствии с Руководящими Документами по сети службы передачи данных (РД.45.128-2000)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телематических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служб (РД.45.129-2000);</w:t>
      </w:r>
      <w:proofErr w:type="gramEnd"/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 проведения ППР не более 8-и часов в месяц и не более 4-х часов подряд. Проведение ППР только во внерабочее время заказчика с 22.00 до 7.00;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 восстановления услуги при технических авариях на сети исполнителя не более 8-и часов;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канала связи и размещение оборудования в зданиях учреждения заказчика выполняется по техническим условиям, согласованным с заказчиком;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канала связи, размещение и настройка оборудования обеспечивающего подключение к аппаратуре заказчика, осуществляется за счет средств исполнителя. Обслуживание линий связи и оборудования исполнителя, осуществляется представителями исполнителя;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осуществляет круглосуточную техническую поддержку Заказчика с возможностью выезда технического специалиста в случае аварийной ситуации в любое время суток;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ограничений при отрицательном балансе;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ограничений по объему входящего и исходящего трафика;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Подключение к маршрутизатору Заказчика осуществляется через стандартизированный физический интерфейс RJ-45 по технологии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Ethernet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Подключения должны быть организованы на основе однотипных или составных физических сре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 передачи сигналов:</w:t>
      </w:r>
    </w:p>
    <w:p w:rsidR="00CB5E6A" w:rsidRDefault="00CB5E6A" w:rsidP="00CB5E6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медный кабель (МК);</w:t>
      </w:r>
    </w:p>
    <w:p w:rsidR="00CB5E6A" w:rsidRDefault="00CB5E6A" w:rsidP="00CB5E6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волоконно-оптический кабель (ВОК);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Цена предложения включает в себя оплату услуг по организации канала и сумму платежей за предоставление доступа в Интернет (ежемесячный платеж) на весь срок действия  контракта.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обеспечивает техническую поддержку услуг связи в течение всего срока действия контракта.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Ведение Исполнителем учета потребления предоставляемых Исполнителем Заказчику услуг, в частности ведение учета объема входящего трафика в режиме онлайн;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 обеспечивает  требования  по соблюдению тайны связи в соответствии с Федеральным законом «О связи».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Исполнитель предоставляет  единый  счет  на оплату за все точки подключения.</w:t>
      </w:r>
    </w:p>
    <w:p w:rsidR="00CB5E6A" w:rsidRDefault="00CB5E6A" w:rsidP="00CB5E6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  предоставляет собственные (не арендуемые  у третьей стороны) линии связи</w:t>
      </w:r>
    </w:p>
    <w:p w:rsidR="00CB5E6A" w:rsidRDefault="00CB5E6A" w:rsidP="00CB5E6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имеет выписку из реестра лицензий или действующую лицензию на осуществление деятельности в области оказания услуг связи:</w:t>
      </w:r>
    </w:p>
    <w:p w:rsidR="00CB5E6A" w:rsidRDefault="00CB5E6A" w:rsidP="00CB5E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оказание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телематических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услуг связи; </w:t>
      </w:r>
    </w:p>
    <w:p w:rsidR="00CB5E6A" w:rsidRDefault="00CB5E6A" w:rsidP="00CB5E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предоставление каналов связи; </w:t>
      </w:r>
    </w:p>
    <w:p w:rsidR="00CB5E6A" w:rsidRDefault="00CB5E6A" w:rsidP="00CB5E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>- предоставление услуг передачи данных, за исключением услуг передачи данных для целей передачи голосовой информации.</w:t>
      </w:r>
    </w:p>
    <w:p w:rsidR="00CB5E6A" w:rsidRDefault="00CB5E6A" w:rsidP="00CB5E6A">
      <w:pPr>
        <w:rPr>
          <w:rFonts w:ascii="Times New Roman" w:eastAsia="Times New Roman" w:hAnsi="Times New Roman" w:cs="Times New Roman"/>
          <w:lang w:eastAsia="ar-SA"/>
        </w:rPr>
      </w:pPr>
    </w:p>
    <w:p w:rsidR="00CB5E6A" w:rsidRDefault="00CB5E6A" w:rsidP="00CB5E6A">
      <w:pPr>
        <w:tabs>
          <w:tab w:val="left" w:pos="8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0" w:type="auto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CB5E6A" w:rsidTr="006C49D4">
        <w:tc>
          <w:tcPr>
            <w:tcW w:w="5055" w:type="dxa"/>
          </w:tcPr>
          <w:p w:rsidR="00CB5E6A" w:rsidRDefault="00CB5E6A" w:rsidP="006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CB5E6A" w:rsidRDefault="00CB5E6A" w:rsidP="006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B5E6A" w:rsidTr="006C49D4">
        <w:tc>
          <w:tcPr>
            <w:tcW w:w="5055" w:type="dxa"/>
          </w:tcPr>
          <w:p w:rsidR="00CB5E6A" w:rsidRDefault="00CB5E6A" w:rsidP="006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CB5E6A" w:rsidRDefault="00CB5E6A" w:rsidP="006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5E6A" w:rsidRDefault="00CB5E6A" w:rsidP="00CB5E6A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ПАО «Ростелеком»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продаж корпоративным заказчикам 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Кировского филиала ПАО «Ростелеком» 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Д.Ю. Печенкин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Е.Г. Никулина</w:t>
      </w:r>
    </w:p>
    <w:p w:rsidR="00CB5E6A" w:rsidRDefault="00CB5E6A" w:rsidP="00CB5E6A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 2022 г</w:t>
      </w:r>
    </w:p>
    <w:p w:rsidR="00551146" w:rsidRPr="00CB5E6A" w:rsidRDefault="00551146" w:rsidP="00CB5E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551146" w:rsidRPr="00CB5E6A" w:rsidSect="00CB5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BB7"/>
    <w:multiLevelType w:val="hybridMultilevel"/>
    <w:tmpl w:val="1180CCF0"/>
    <w:lvl w:ilvl="0" w:tplc="90D0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D"/>
    <w:rsid w:val="00551146"/>
    <w:rsid w:val="0057323D"/>
    <w:rsid w:val="00C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2022-11-01T11:07:00Z</dcterms:created>
  <dcterms:modified xsi:type="dcterms:W3CDTF">2022-11-01T11:09:00Z</dcterms:modified>
</cp:coreProperties>
</file>