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97" w:rsidRPr="00690ADF" w:rsidRDefault="00810997" w:rsidP="004925C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0ADF">
        <w:rPr>
          <w:rFonts w:ascii="Times New Roman" w:hAnsi="Times New Roman"/>
          <w:sz w:val="24"/>
          <w:szCs w:val="24"/>
        </w:rPr>
        <w:t>Приложение к контракту</w:t>
      </w:r>
    </w:p>
    <w:p w:rsidR="00810997" w:rsidRPr="00690ADF" w:rsidRDefault="00810997" w:rsidP="004925C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90ADF">
        <w:rPr>
          <w:rFonts w:ascii="Times New Roman" w:hAnsi="Times New Roman"/>
          <w:sz w:val="24"/>
          <w:szCs w:val="24"/>
        </w:rPr>
        <w:t xml:space="preserve">от </w:t>
      </w:r>
      <w:r w:rsidR="00411995">
        <w:rPr>
          <w:rFonts w:ascii="Times New Roman" w:hAnsi="Times New Roman"/>
          <w:sz w:val="24"/>
          <w:szCs w:val="24"/>
        </w:rPr>
        <w:t>13</w:t>
      </w:r>
      <w:r w:rsidR="00370A0B">
        <w:rPr>
          <w:rFonts w:ascii="Times New Roman" w:hAnsi="Times New Roman"/>
          <w:sz w:val="24"/>
          <w:szCs w:val="24"/>
        </w:rPr>
        <w:t xml:space="preserve"> июля 2020 г.</w:t>
      </w:r>
      <w:r w:rsidRPr="00690AD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70A0B" w:rsidRPr="00370A0B">
        <w:rPr>
          <w:rFonts w:ascii="Times New Roman" w:hAnsi="Times New Roman"/>
          <w:sz w:val="24"/>
          <w:szCs w:val="24"/>
        </w:rPr>
        <w:t>0340200003320007310-0001</w:t>
      </w:r>
    </w:p>
    <w:p w:rsidR="0030398B" w:rsidRDefault="0030398B" w:rsidP="004925CA">
      <w:pPr>
        <w:keepNext/>
        <w:tabs>
          <w:tab w:val="num" w:pos="0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1"/>
          <w:lang w:eastAsia="ar-SA"/>
        </w:rPr>
      </w:pPr>
    </w:p>
    <w:p w:rsidR="0030398B" w:rsidRPr="0030398B" w:rsidRDefault="0030398B" w:rsidP="004925CA">
      <w:pPr>
        <w:keepNext/>
        <w:tabs>
          <w:tab w:val="num" w:pos="0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1"/>
          <w:lang w:eastAsia="ar-SA"/>
        </w:rPr>
      </w:pPr>
      <w:r w:rsidRPr="0030398B">
        <w:rPr>
          <w:rFonts w:ascii="Times New Roman" w:hAnsi="Times New Roman"/>
          <w:b/>
          <w:bCs/>
          <w:kern w:val="1"/>
          <w:lang w:eastAsia="ar-SA"/>
        </w:rPr>
        <w:t>Техническая часть (Аукционное задание)</w:t>
      </w:r>
    </w:p>
    <w:p w:rsidR="0030398B" w:rsidRPr="0030398B" w:rsidRDefault="0030398B" w:rsidP="004925CA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30398B">
        <w:rPr>
          <w:rFonts w:ascii="Times New Roman" w:hAnsi="Times New Roman"/>
          <w:b/>
          <w:lang w:eastAsia="ar-SA"/>
        </w:rPr>
        <w:t>Оказание услуг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</w:t>
      </w:r>
    </w:p>
    <w:p w:rsidR="0030398B" w:rsidRPr="0030398B" w:rsidRDefault="0030398B" w:rsidP="004925CA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    </w:t>
      </w:r>
      <w:r w:rsidRPr="00571EC8">
        <w:rPr>
          <w:rFonts w:ascii="Times New Roman" w:hAnsi="Times New Roman"/>
          <w:lang w:eastAsia="ar-SA"/>
        </w:rPr>
        <w:tab/>
        <w:t>Исполнитель для выполнения работ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 должен иметь:</w:t>
      </w:r>
    </w:p>
    <w:p w:rsidR="00571EC8" w:rsidRPr="00571EC8" w:rsidRDefault="00571EC8" w:rsidP="00571EC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лицензию на осуществление производства работ по монтажу, ремонту и обслуживанию средств обеспечения пожарной безопасности зданий и сооружений в соответствии с пунктом 15 части 1 статьи 12 Федерального закона от 04 мая 2011 года № 99-ФЗ «О лицензировании отдельных видов деятельности»;</w:t>
      </w:r>
    </w:p>
    <w:p w:rsidR="00571EC8" w:rsidRPr="00571EC8" w:rsidRDefault="00571EC8" w:rsidP="00571EC8">
      <w:pPr>
        <w:tabs>
          <w:tab w:val="left" w:pos="1418"/>
        </w:tabs>
        <w:suppressAutoHyphens/>
        <w:spacing w:after="0" w:line="240" w:lineRule="auto"/>
        <w:ind w:right="43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ab/>
      </w:r>
    </w:p>
    <w:p w:rsidR="00571EC8" w:rsidRPr="00571EC8" w:rsidRDefault="00571EC8" w:rsidP="00571EC8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hAnsi="Times New Roman"/>
          <w:lang w:eastAsia="ar-SA"/>
        </w:rPr>
      </w:pPr>
      <w:proofErr w:type="gramStart"/>
      <w:r w:rsidRPr="00571EC8">
        <w:rPr>
          <w:rFonts w:ascii="Times New Roman" w:hAnsi="Times New Roman"/>
          <w:lang w:eastAsia="ar-SA"/>
        </w:rPr>
        <w:t>Исполнитель  в</w:t>
      </w:r>
      <w:proofErr w:type="gramEnd"/>
      <w:r w:rsidRPr="00571EC8">
        <w:rPr>
          <w:rFonts w:ascii="Times New Roman" w:hAnsi="Times New Roman"/>
          <w:lang w:eastAsia="ar-SA"/>
        </w:rPr>
        <w:t xml:space="preserve"> работе должен руководствоваться Федеральным Законом РФ от 22.07.2008 № 123-ФЗ,  РД 009-02-96, ГОСТ Р 54101-2010 «Средства автоматизации и системы управления. Средства и системы обеспечения безопасности. Техническое обслуживание и текущий ремонт», иными требованиями законодательства, нормативными правовыми актами и техническими паспортами оборудования;</w:t>
      </w:r>
    </w:p>
    <w:p w:rsidR="00571EC8" w:rsidRPr="00571EC8" w:rsidRDefault="00571EC8" w:rsidP="00571EC8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Исполнитель должен лично оказывать услуги, привлечение субподрядных организаций Исполнителем  не допустимо;</w:t>
      </w:r>
    </w:p>
    <w:p w:rsidR="00571EC8" w:rsidRPr="00571EC8" w:rsidRDefault="00571EC8" w:rsidP="00571EC8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Исполнитель обеспечивает проведение технического обслуживания и ремонт персоналом соответствующей квалификации;</w:t>
      </w:r>
    </w:p>
    <w:p w:rsidR="00571EC8" w:rsidRPr="00571EC8" w:rsidRDefault="00571EC8" w:rsidP="00571EC8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Исполнитель несёт полную ответственность за соблюдение своими работниками внутреннего режима, правил ТБ, пожарной безопасности, действующих у Заказчика.</w:t>
      </w:r>
    </w:p>
    <w:p w:rsidR="00571EC8" w:rsidRPr="00571EC8" w:rsidRDefault="00571EC8" w:rsidP="00571EC8">
      <w:pPr>
        <w:tabs>
          <w:tab w:val="left" w:pos="1418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b/>
          <w:lang w:eastAsia="ar-SA"/>
        </w:rPr>
      </w:pPr>
    </w:p>
    <w:p w:rsidR="00571EC8" w:rsidRPr="00571EC8" w:rsidRDefault="00571EC8" w:rsidP="00571EC8">
      <w:pPr>
        <w:numPr>
          <w:ilvl w:val="0"/>
          <w:numId w:val="5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lang w:eastAsia="ar-SA"/>
        </w:rPr>
      </w:pPr>
      <w:r w:rsidRPr="00571EC8">
        <w:rPr>
          <w:rFonts w:ascii="Times New Roman" w:hAnsi="Times New Roman"/>
          <w:b/>
          <w:lang w:eastAsia="ar-SA"/>
        </w:rPr>
        <w:t xml:space="preserve">Адреса и объекты оказания услуг: </w:t>
      </w:r>
    </w:p>
    <w:p w:rsidR="00571EC8" w:rsidRPr="00571EC8" w:rsidRDefault="00571EC8" w:rsidP="00571EC8">
      <w:pPr>
        <w:tabs>
          <w:tab w:val="left" w:pos="1418"/>
        </w:tabs>
        <w:suppressAutoHyphens/>
        <w:spacing w:after="0" w:line="240" w:lineRule="auto"/>
        <w:ind w:firstLine="1418"/>
        <w:jc w:val="both"/>
        <w:rPr>
          <w:rFonts w:ascii="Times New Roman" w:hAnsi="Times New Roman"/>
          <w:lang w:eastAsia="ar-SA"/>
        </w:rPr>
      </w:pPr>
    </w:p>
    <w:tbl>
      <w:tblPr>
        <w:tblW w:w="1018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80"/>
        <w:gridCol w:w="7935"/>
        <w:gridCol w:w="1125"/>
        <w:gridCol w:w="645"/>
      </w:tblGrid>
      <w:tr w:rsidR="00571EC8" w:rsidRPr="00571EC8" w:rsidTr="004E04BE">
        <w:trPr>
          <w:trHeight w:val="9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571EC8" w:rsidRPr="00571EC8" w:rsidRDefault="00571EC8" w:rsidP="00571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71EC8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lang w:eastAsia="ar-SA"/>
              </w:rPr>
            </w:pPr>
          </w:p>
          <w:p w:rsidR="00571EC8" w:rsidRPr="00571EC8" w:rsidRDefault="00571EC8" w:rsidP="00571EC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71EC8">
              <w:rPr>
                <w:rFonts w:ascii="Times New Roman" w:hAnsi="Times New Roman"/>
                <w:b/>
                <w:lang w:eastAsia="ar-SA"/>
              </w:rPr>
              <w:t>Наименование и местонахождение объектов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571EC8" w:rsidRPr="00571EC8" w:rsidRDefault="00571EC8" w:rsidP="00571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71EC8">
              <w:rPr>
                <w:rFonts w:ascii="Times New Roman" w:hAnsi="Times New Roman"/>
                <w:b/>
                <w:lang w:eastAsia="ar-SA"/>
              </w:rPr>
              <w:t xml:space="preserve">Ед. </w:t>
            </w:r>
            <w:proofErr w:type="spellStart"/>
            <w:r w:rsidRPr="00571EC8">
              <w:rPr>
                <w:rFonts w:ascii="Times New Roman" w:hAnsi="Times New Roman"/>
                <w:b/>
                <w:lang w:eastAsia="ar-SA"/>
              </w:rPr>
              <w:t>измер</w:t>
            </w:r>
            <w:proofErr w:type="spellEnd"/>
            <w:r w:rsidRPr="00571EC8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571EC8" w:rsidRPr="00571EC8" w:rsidRDefault="00571EC8" w:rsidP="00571EC8">
            <w:pPr>
              <w:suppressAutoHyphens/>
              <w:spacing w:after="0" w:line="240" w:lineRule="auto"/>
              <w:ind w:left="-108" w:right="-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71EC8">
              <w:rPr>
                <w:rFonts w:ascii="Times New Roman" w:hAnsi="Times New Roman"/>
                <w:b/>
                <w:lang w:eastAsia="ar-SA"/>
              </w:rPr>
              <w:t>Кол-во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Лечебный корпус  №2  КОГБУЗ «Куменская ЦРБ» по адресу: Кировская область, пгт. Кумены, ул. Гагарина,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Поликлиника КОГБУЗ «Куменская ЦРБ» по адресу: Кировская область, пгт. Кумены, ул. Гагарина,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Лечебный корпус №1  КОГБУЗ «Куменская ЦРБ» по адресу: Кировская область, пгт. Кумены, ул. Гагарина,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амбулатория п.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Октябрьская, д. 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амбулатория п. Речной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п. Речной, ул. Ленина, д. 14а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250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с.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Молодежная, д. 2а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д. Большой Перелаз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Большой Перелаз, ул. Садовая, д.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Мира, д. 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 w:right="-108"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Комсомольская, д. 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Дружбы, д. 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с. Березник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Березник, ул. Молодежная, д. 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д. Желны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lastRenderedPageBreak/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Желны, ул. Садовая, д. 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lastRenderedPageBreak/>
              <w:t>Помещен</w:t>
            </w:r>
            <w:r w:rsidRPr="00571EC8">
              <w:rPr>
                <w:rFonts w:ascii="Times New Roman" w:hAnsi="Times New Roman"/>
                <w:lang w:eastAsia="ar-SA"/>
              </w:rPr>
              <w:lastRenderedPageBreak/>
              <w:t>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lastRenderedPageBreak/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с.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Верхобыстрица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Верхобыстрица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Школьная, д. 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амбулатория (на 80 посещений в смену)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подразделения (новый корпус)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Вожгалы, ул. Советская, д. 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детского отделения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подразделения (старый корпус)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Вожгалы, ул. Советская, д. 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д. Моряны КОГБУЗ «Куменская ЦРБ»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Моряны, ул. Восточная, д. 1, кв. 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с. Быково КОГБУЗ «Куменская ЦРБ»,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Быково, ул. Советская, 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пищеблок,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пгт. Кумены, ул. Гагарина, д.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административный корпус,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пгт. Кумены, ул. Гагарина, д.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571EC8">
              <w:rPr>
                <w:rFonts w:ascii="Times New Roman" w:hAnsi="Times New Roman"/>
                <w:lang w:eastAsia="ar-SA"/>
              </w:rPr>
              <w:t>Патолого-анатомический</w:t>
            </w:r>
            <w:proofErr w:type="gramEnd"/>
            <w:r w:rsidRPr="00571EC8">
              <w:rPr>
                <w:rFonts w:ascii="Times New Roman" w:hAnsi="Times New Roman"/>
                <w:lang w:eastAsia="ar-SA"/>
              </w:rPr>
              <w:t xml:space="preserve"> корпус,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пгт. Кумены, ул. Гагарина, д.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Прачечная, котельная, гараж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пгт. Кумены, ул. Гагарина, д.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  <w:p w:rsidR="00571EC8" w:rsidRPr="00571EC8" w:rsidRDefault="00571EC8" w:rsidP="00571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  <w:p w:rsidR="00571EC8" w:rsidRPr="00571EC8" w:rsidRDefault="00571EC8" w:rsidP="00571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ФАП п. Олимпийский, по адресу: п. Олимпийский, ул. Садовая, д. 3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Гараж п. Речное, по адресу: п. Речное, ул. Пушкина, д. 7а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Гараж п.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, по адресу: п.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Октябрьская, д. 8д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Помещение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ФАП д. Плотники, по адресу д. Плотники, ул. Молодежная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571EC8" w:rsidRPr="00571EC8" w:rsidTr="004E04BE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numPr>
                <w:ilvl w:val="0"/>
                <w:numId w:val="4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0" w:firstLine="2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Гараж с. Вожгалы,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Вожгалы, ул. Советская, д. 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</w:t>
            </w:r>
          </w:p>
        </w:tc>
      </w:tr>
    </w:tbl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71EC8" w:rsidRPr="00571EC8" w:rsidRDefault="00571EC8" w:rsidP="00571EC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lang w:eastAsia="ar-SA"/>
        </w:rPr>
      </w:pPr>
      <w:r w:rsidRPr="00571EC8">
        <w:rPr>
          <w:rFonts w:ascii="Times New Roman" w:hAnsi="Times New Roman"/>
          <w:b/>
          <w:lang w:eastAsia="ar-SA"/>
        </w:rPr>
        <w:t>2. Требования Заказчика к услугам:</w:t>
      </w:r>
    </w:p>
    <w:p w:rsidR="00571EC8" w:rsidRPr="00571EC8" w:rsidRDefault="00571EC8" w:rsidP="00571EC8">
      <w:pPr>
        <w:suppressAutoHyphens/>
        <w:spacing w:after="0" w:line="240" w:lineRule="auto"/>
        <w:ind w:firstLine="708"/>
        <w:rPr>
          <w:rFonts w:ascii="Times New Roman" w:hAnsi="Times New Roman"/>
          <w:lang w:eastAsia="ar-SA"/>
        </w:rPr>
      </w:pPr>
    </w:p>
    <w:p w:rsidR="00571EC8" w:rsidRPr="00571EC8" w:rsidRDefault="00571EC8" w:rsidP="00571EC8">
      <w:pPr>
        <w:suppressAutoHyphens/>
        <w:spacing w:after="0" w:line="240" w:lineRule="auto"/>
        <w:ind w:firstLine="708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2.1. Цель оказания услуг:</w:t>
      </w:r>
    </w:p>
    <w:p w:rsidR="00571EC8" w:rsidRPr="00571EC8" w:rsidRDefault="00571EC8" w:rsidP="00571EC8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            -  Поддержание в рабочем состоянии оборудования единой системы АПС и СОУЭ, обеспечивающей пожарную безопасность в зданиях  и помещениях КОГБУЗ «Куменская ЦРБ».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            - Обеспечение передачи и приема тревожного сигнала «Пожар» с объектов, оборудованных системой передачи извещений о пожаре, в подразделение пожарной охраны ПЧ-30 ФГКУ «3 отряд ФПС по Кировской области» по адресу: пгт. Кумены, ул. Гагарина, д. 40;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             - Ежедневный контроль состояния системы пожарной сигнализации объекта и прохождения тревожных сигналов с объектов, оборудованных системой передачи извещений о пожаре, на пульт в пожарную охрану;</w:t>
      </w:r>
    </w:p>
    <w:p w:rsidR="00571EC8" w:rsidRPr="00571EC8" w:rsidRDefault="00571EC8" w:rsidP="00571EC8">
      <w:pPr>
        <w:tabs>
          <w:tab w:val="left" w:pos="720"/>
        </w:tabs>
        <w:suppressAutoHyphens/>
        <w:spacing w:after="0" w:line="240" w:lineRule="auto"/>
        <w:ind w:left="30" w:hanging="360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ab/>
      </w:r>
      <w:r w:rsidRPr="00571EC8">
        <w:rPr>
          <w:rFonts w:ascii="Times New Roman" w:hAnsi="Times New Roman"/>
          <w:lang w:eastAsia="ar-SA"/>
        </w:rPr>
        <w:tab/>
        <w:t xml:space="preserve">2.2. Оказание услуг по техническому обслуживанию и ремонту единой системы АПС и </w:t>
      </w:r>
      <w:proofErr w:type="gramStart"/>
      <w:r w:rsidRPr="00571EC8">
        <w:rPr>
          <w:rFonts w:ascii="Times New Roman" w:hAnsi="Times New Roman"/>
          <w:lang w:eastAsia="ar-SA"/>
        </w:rPr>
        <w:t>СОУЭ  в</w:t>
      </w:r>
      <w:proofErr w:type="gramEnd"/>
      <w:r w:rsidRPr="00571EC8">
        <w:rPr>
          <w:rFonts w:ascii="Times New Roman" w:hAnsi="Times New Roman"/>
          <w:lang w:eastAsia="ar-SA"/>
        </w:rPr>
        <w:t xml:space="preserve"> зданиях и помещениях КОГБУЗ «Куменская ЦРБ» осуществляется </w:t>
      </w:r>
      <w:r w:rsidRPr="00571EC8">
        <w:rPr>
          <w:rFonts w:ascii="Times New Roman" w:hAnsi="Times New Roman"/>
          <w:b/>
          <w:bCs/>
          <w:color w:val="000000"/>
          <w:lang w:eastAsia="ar-SA"/>
        </w:rPr>
        <w:t xml:space="preserve">в течение 12 месяцев с момента вступления Контракта в силу, </w:t>
      </w:r>
      <w:r w:rsidRPr="00571EC8">
        <w:rPr>
          <w:rFonts w:ascii="Times New Roman" w:hAnsi="Times New Roman"/>
          <w:lang w:eastAsia="ar-SA"/>
        </w:rPr>
        <w:t>в соответствии с требованиями нормативной документации (ГОСТ Р, ПУЭ) и правилами (СП, ППБ, РД), действующими на территории Российской Федерации, перечнем регламентных работ (при оказании услуг) и перечнем обслуживаемого оборудования. Материалы, изделия и оборудование, используемые при оказании услуг,  должны соответствовать ГОСТам и ТУ, быть сертифицированы.</w:t>
      </w:r>
    </w:p>
    <w:p w:rsidR="00571EC8" w:rsidRPr="00571EC8" w:rsidRDefault="00571EC8" w:rsidP="00571EC8">
      <w:p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lang w:eastAsia="ar-SA"/>
        </w:rPr>
      </w:pPr>
    </w:p>
    <w:p w:rsidR="00571EC8" w:rsidRPr="00571EC8" w:rsidRDefault="00571EC8" w:rsidP="00571EC8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lang w:eastAsia="ar-SA"/>
        </w:rPr>
      </w:pPr>
      <w:r w:rsidRPr="00571EC8">
        <w:rPr>
          <w:rFonts w:ascii="Times New Roman" w:hAnsi="Times New Roman"/>
          <w:b/>
          <w:bCs/>
          <w:color w:val="000000"/>
          <w:lang w:eastAsia="ar-SA"/>
        </w:rPr>
        <w:t>3. Организационно-технические работы и мероприятия по проведению ТО:</w:t>
      </w:r>
    </w:p>
    <w:p w:rsidR="00571EC8" w:rsidRPr="00571EC8" w:rsidRDefault="00571EC8" w:rsidP="00571EC8">
      <w:pPr>
        <w:suppressAutoHyphens/>
        <w:spacing w:after="0" w:line="240" w:lineRule="auto"/>
        <w:ind w:left="60" w:firstLine="648"/>
        <w:jc w:val="both"/>
        <w:rPr>
          <w:rFonts w:ascii="Times New Roman" w:hAnsi="Times New Roman"/>
          <w:lang w:eastAsia="ar-SA"/>
        </w:rPr>
      </w:pPr>
    </w:p>
    <w:p w:rsidR="00571EC8" w:rsidRPr="00571EC8" w:rsidRDefault="00571EC8" w:rsidP="00571EC8">
      <w:pPr>
        <w:suppressAutoHyphens/>
        <w:spacing w:after="0" w:line="240" w:lineRule="auto"/>
        <w:ind w:left="60" w:firstLine="648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Техническое обслуживание и планово-предупредительный ремонт систем пожарной и охранно-пожарной сигнализации и их элементов, включая диспетчеризацию и проведение пусконаладочных работ;  техническое обслуживание и планово-предупредительный  ремонт систем оповещения и эвакуации при пожаре и их элементов, включая диспетчеризацию и проведение пусконаладочных работ:</w:t>
      </w:r>
    </w:p>
    <w:p w:rsidR="00571EC8" w:rsidRPr="00571EC8" w:rsidRDefault="00571EC8" w:rsidP="00571EC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ar-SA"/>
        </w:rPr>
      </w:pPr>
      <w:r w:rsidRPr="00571EC8">
        <w:rPr>
          <w:rFonts w:ascii="Times New Roman" w:hAnsi="Times New Roman"/>
          <w:color w:val="000000"/>
          <w:lang w:eastAsia="ar-SA"/>
        </w:rPr>
        <w:lastRenderedPageBreak/>
        <w:t xml:space="preserve">Перед началом выполнения работ Подрядчик должен провести соответствие направления шлейфов пожарной сигнализации, адресных </w:t>
      </w:r>
      <w:proofErr w:type="spellStart"/>
      <w:r w:rsidRPr="00571EC8">
        <w:rPr>
          <w:rFonts w:ascii="Times New Roman" w:hAnsi="Times New Roman"/>
          <w:color w:val="000000"/>
          <w:lang w:eastAsia="ar-SA"/>
        </w:rPr>
        <w:t>извещателей</w:t>
      </w:r>
      <w:proofErr w:type="spellEnd"/>
      <w:r w:rsidRPr="00571EC8">
        <w:rPr>
          <w:rFonts w:ascii="Times New Roman" w:hAnsi="Times New Roman"/>
          <w:color w:val="000000"/>
          <w:lang w:eastAsia="ar-SA"/>
        </w:rPr>
        <w:t xml:space="preserve"> помещениям, в которых они установлены, и составить новые инструкции с зонами контроля приборов систем пожарной сигнализации.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1) внешний осмотр – контроль технического состояния (работоспособно-неработоспособно, исправно-неисправно) при участии органов чувств и, в случае необходимости, средствами контроля, номенклатура которых устанавливается соответствующей документацией, т.е. определение технического состояния установок и отдельных технических средств (далее – ТС) по внешним признакам;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2) проверка работоспособности –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назначением (контрольные </w:t>
      </w:r>
      <w:proofErr w:type="spellStart"/>
      <w:r w:rsidRPr="00571EC8">
        <w:rPr>
          <w:rFonts w:ascii="Times New Roman" w:hAnsi="Times New Roman"/>
          <w:lang w:eastAsia="ar-SA"/>
        </w:rPr>
        <w:t>сработки</w:t>
      </w:r>
      <w:proofErr w:type="spellEnd"/>
      <w:r w:rsidRPr="00571EC8">
        <w:rPr>
          <w:rFonts w:ascii="Times New Roman" w:hAnsi="Times New Roman"/>
          <w:lang w:eastAsia="ar-SA"/>
        </w:rPr>
        <w:t xml:space="preserve">);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3) профилактические работы – работы планово-предупредительного характера для поддерживания установок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ТС, выработавших ресурс или пришедших в негодность;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4) периодичность услуг по техническому обслуживанию определяется графиком проведения ТО, разрабатываемым Исполнителем и согласованным с Заказчиком в соответствии с требованиями ГОСТ Р 54101-2010 «Средства автоматизации и системы управления. Средства и системы обеспечения безопасности. Техническое обслуживание и текущий ремонт»;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5) составление и ежемесячное представление Заказчику «Журнала по техническому обслуживанию и текущему ремонту систем» на каждый объект;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6) проведение ремонтных работ в объемах текущего ремонта при выходе из строя отдельных элементов систем без вмешательства третьих лиц;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7) устранение неисправностей по вызову Заказчика;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Основанием для производства работ при проведении обслуживания систем вне согласованного графика технического обслуживания, служит заявка Заказчика. Подрядчик обязан принять заявку и обеспечить прибытие своего представителя для устранения возникшей неисправности.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Для устранения отказа работы оборудования и аварийных повреждениях систем, устранение аварийных ситуаций Подрядчик должен прибыть на обслуживаемый объект по вызову Заказчика в сроки в течение 24 часов двух часов с момента извещения.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8) осуществление технического надзора за правильным содержанием и организацией эксплуатации установок;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9) оказание технической помощи Заказчику в вопросах, касающихся эксплуатации установок, в том числе составление инструкции по эксплуатации установок, проведение необходимого инструктажа с персоналом Заказчика;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10) выдача технических рекомендаций по улучшению работы установок;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11) проведение работ и мероприятий по устранению причин «ложных» срабатываний;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12) организация и проведение учебных тревог и эвакуаций из зданий;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13) выполнение плановых регламентных работ в соответствии с технической документацией на устройство систем пожарной сигнализации.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14) обеспечение круглосуточной работоспособности систем;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15) обеспечение бесперебойной работы связи приемно-контрольных приборов с оборудованием вывода сигнала на пульт пожарной охраны города. </w:t>
      </w:r>
    </w:p>
    <w:p w:rsidR="00571EC8" w:rsidRPr="00571EC8" w:rsidRDefault="00571EC8" w:rsidP="00571EC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16) производство замены вышедшего из строя оборудования в период эксплуатации за счет обслуживающей организации (за исключением случаев: преднамеренного уничтожения оборудования; стихийных бедствий; внесения изменений в состав Комплекса или его ремонта, проведённым лицами, не являющимися представителями Исполнителя; аварий на объекте или небрежных действий Заказчика, повлекших нарушение работы Комплекса; нарушений условий эксплуатации Комплекса и т.п.); </w:t>
      </w:r>
    </w:p>
    <w:p w:rsidR="00571EC8" w:rsidRPr="00571EC8" w:rsidRDefault="00571EC8" w:rsidP="00571EC8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17) наличие обменного фонда оборудования для оперативного устранения неисправностей на объектах;</w:t>
      </w:r>
    </w:p>
    <w:p w:rsidR="00571EC8" w:rsidRPr="00571EC8" w:rsidRDefault="00571EC8" w:rsidP="00571EC8">
      <w:pPr>
        <w:suppressAutoHyphens/>
        <w:autoSpaceDE w:val="0"/>
        <w:spacing w:after="18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71EC8">
        <w:rPr>
          <w:rFonts w:ascii="Times New Roman" w:hAnsi="Times New Roman"/>
          <w:color w:val="000000"/>
          <w:lang w:eastAsia="ar-SA"/>
        </w:rPr>
        <w:t>18) установка за счет обслуживающей организации оборудования для передачи сигнала Пожар в пожарную охрану из административного здания корпуса Заказчика (пгт. Кумены, ул. Гагарина, 9);</w:t>
      </w:r>
    </w:p>
    <w:p w:rsidR="00571EC8" w:rsidRPr="00571EC8" w:rsidRDefault="00571EC8" w:rsidP="00571EC8">
      <w:pPr>
        <w:suppressAutoHyphens/>
        <w:autoSpaceDE w:val="0"/>
        <w:spacing w:after="18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19) составление и представление Заказчику ежеквартально «Акт о наличии и исправности оборудования и систем противопожарной защиты по АПС и СОУЭ» на каждый объект, с составлением заключения о передачи сигнала Пожар в пожарную охрану.</w:t>
      </w:r>
    </w:p>
    <w:p w:rsidR="00571EC8" w:rsidRPr="00571EC8" w:rsidRDefault="00571EC8" w:rsidP="00571EC8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18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71EC8">
        <w:rPr>
          <w:rFonts w:ascii="Times New Roman" w:hAnsi="Times New Roman"/>
          <w:color w:val="000000"/>
          <w:lang w:eastAsia="ar-SA"/>
        </w:rPr>
        <w:t>20) раз в полгода проводится дополнительное техническое обслуживание АПС, в которое входят не только все ежемесячные процедуры, но и проводятся замеры сопротивления изоляционных линий, а также шлейфов, диагностируются аккумуляторы, источники питания и проверяется их заземление.</w:t>
      </w:r>
    </w:p>
    <w:p w:rsidR="00571EC8" w:rsidRPr="00571EC8" w:rsidRDefault="00571EC8" w:rsidP="00571EC8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18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71EC8">
        <w:rPr>
          <w:rFonts w:ascii="Times New Roman" w:hAnsi="Times New Roman"/>
          <w:color w:val="000000"/>
          <w:lang w:eastAsia="ar-SA"/>
        </w:rPr>
        <w:lastRenderedPageBreak/>
        <w:tab/>
        <w:t xml:space="preserve">В случае необходимости, в обслуживание АПС входит проверка возможностей телефонных разговоров по лучу, замеры излучения изотопных </w:t>
      </w:r>
      <w:proofErr w:type="spellStart"/>
      <w:r w:rsidRPr="00571EC8">
        <w:rPr>
          <w:rFonts w:ascii="Times New Roman" w:hAnsi="Times New Roman"/>
          <w:color w:val="000000"/>
          <w:lang w:eastAsia="ar-SA"/>
        </w:rPr>
        <w:t>извещателей</w:t>
      </w:r>
      <w:proofErr w:type="spellEnd"/>
      <w:r w:rsidRPr="00571EC8">
        <w:rPr>
          <w:rFonts w:ascii="Times New Roman" w:hAnsi="Times New Roman"/>
          <w:color w:val="000000"/>
          <w:lang w:eastAsia="ar-SA"/>
        </w:rPr>
        <w:t xml:space="preserve">, подачи сигналов системой пожаротушения и выносными </w:t>
      </w:r>
      <w:proofErr w:type="spellStart"/>
      <w:r w:rsidRPr="00571EC8">
        <w:rPr>
          <w:rFonts w:ascii="Times New Roman" w:hAnsi="Times New Roman"/>
          <w:color w:val="000000"/>
          <w:lang w:eastAsia="ar-SA"/>
        </w:rPr>
        <w:t>оповещателями</w:t>
      </w:r>
      <w:proofErr w:type="spellEnd"/>
      <w:r w:rsidRPr="00571EC8">
        <w:rPr>
          <w:rFonts w:ascii="Times New Roman" w:hAnsi="Times New Roman"/>
          <w:color w:val="000000"/>
          <w:lang w:eastAsia="ar-SA"/>
        </w:rPr>
        <w:t>, а также определения уровня сопротивления в сигнализационном шлейфе.</w:t>
      </w:r>
    </w:p>
    <w:p w:rsidR="00571EC8" w:rsidRPr="00571EC8" w:rsidRDefault="00571EC8" w:rsidP="00571EC8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ar-SA"/>
        </w:rPr>
      </w:pPr>
    </w:p>
    <w:p w:rsidR="00571EC8" w:rsidRPr="00571EC8" w:rsidRDefault="00571EC8" w:rsidP="00571EC8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lang w:eastAsia="ar-SA"/>
        </w:rPr>
      </w:pPr>
      <w:r w:rsidRPr="00571EC8">
        <w:rPr>
          <w:rFonts w:ascii="Times New Roman" w:hAnsi="Times New Roman"/>
          <w:b/>
          <w:bCs/>
          <w:color w:val="000000"/>
          <w:lang w:eastAsia="ar-SA"/>
        </w:rPr>
        <w:t>Техническое обслуживание системы передачи извещений объектов дополнительно включает в себя:</w:t>
      </w:r>
    </w:p>
    <w:p w:rsidR="00571EC8" w:rsidRPr="00571EC8" w:rsidRDefault="00571EC8" w:rsidP="00571EC8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 </w:t>
      </w:r>
      <w:r w:rsidRPr="00571EC8">
        <w:rPr>
          <w:rFonts w:ascii="Times New Roman" w:hAnsi="Times New Roman"/>
          <w:lang w:eastAsia="ar-SA"/>
        </w:rPr>
        <w:tab/>
        <w:t xml:space="preserve">Работы по техническому обслуживанию включают в себя: 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- обеспечение передачи и приема тревожного сигнала «Пожар» с объектов, оборудованных системой передачи извещений о пожаре, в подразделение пожарной охраны ПЧ-30 ФГКУ «3 отряд ФПС по Кировской области» по адресу: пгт. Кумены, ул. Гагарина, д. 40;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- ежедневный контроль состояния системы пожарной сигнализации объекта и прохождения тревожных сигналов с объектов, оборудованных системой передачи извещений о пожаре, на пульт в пожарную охрану;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- обработка и передача информации о тревожных сигналах Заказчику и в контролирующие органы;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- техническое обслуживание оборудования системы передачи извещений.</w:t>
      </w:r>
    </w:p>
    <w:p w:rsidR="00571EC8" w:rsidRPr="00571EC8" w:rsidRDefault="00571EC8" w:rsidP="00571EC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Документом, подтверждающим факт передачи тревожного сигнала на пульт подразделения пожарной охраны, является распечатка тревожных сообщений по объекту на пультовом оборудовании.</w:t>
      </w:r>
    </w:p>
    <w:p w:rsidR="00571EC8" w:rsidRPr="00571EC8" w:rsidRDefault="00571EC8" w:rsidP="00571EC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Вывод сигнала о пожаре осуществляется согласно требований нормативных документов в пожарную часть (п.14.4 Приказа №274 от 01.06.2011 «Об утверждении изменения №1 к своду правил СП 5.13130.2009 «Системы противопожарной защиты. Установки пожарной сигнализации и пожаротушения. Нормы и правила проектирования», утвержденному приказом МЧС России от 25.03.2009 №175»).</w:t>
      </w:r>
    </w:p>
    <w:p w:rsidR="00571EC8" w:rsidRPr="00571EC8" w:rsidRDefault="00571EC8" w:rsidP="00571EC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 xml:space="preserve">- обеспечивать техническое обслуживание комплекса систем пожарной автоматики, передающих устройств с возможностью передачи сигналов по выделенному радиоканалу в пожарную охрану, систем оповещения и управления эвакуацией людей при пожаре установленных на объектах (в дальнейшем «Комплекс»), в полном объеме;                                                                                                                                         </w:t>
      </w:r>
    </w:p>
    <w:p w:rsidR="00571EC8" w:rsidRPr="00571EC8" w:rsidRDefault="00571EC8" w:rsidP="00571EC8">
      <w:pPr>
        <w:suppressAutoHyphens/>
        <w:spacing w:after="0" w:line="240" w:lineRule="auto"/>
        <w:ind w:left="488"/>
        <w:jc w:val="both"/>
        <w:rPr>
          <w:rFonts w:ascii="Times New Roman" w:hAnsi="Times New Roman"/>
          <w:vanish/>
          <w:lang w:eastAsia="ar-SA"/>
        </w:rPr>
      </w:pPr>
    </w:p>
    <w:p w:rsidR="00571EC8" w:rsidRPr="00571EC8" w:rsidRDefault="00571EC8" w:rsidP="00571EC8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lang w:eastAsia="ar-SA"/>
        </w:rPr>
      </w:pPr>
      <w:r w:rsidRPr="00571EC8">
        <w:rPr>
          <w:rFonts w:ascii="Times New Roman" w:hAnsi="Times New Roman"/>
          <w:b/>
          <w:color w:val="000000"/>
          <w:lang w:eastAsia="ar-SA"/>
        </w:rPr>
        <w:t xml:space="preserve">Характеристики установок пожарной сигнализации (ПС): </w:t>
      </w:r>
    </w:p>
    <w:p w:rsidR="00571EC8" w:rsidRPr="00571EC8" w:rsidRDefault="00571EC8" w:rsidP="00571EC8">
      <w:pPr>
        <w:suppressAutoHyphens/>
        <w:autoSpaceDE w:val="0"/>
        <w:spacing w:after="0" w:line="240" w:lineRule="auto"/>
        <w:ind w:left="1428"/>
        <w:rPr>
          <w:rFonts w:ascii="Times New Roman" w:hAnsi="Times New Roman"/>
          <w:b/>
          <w:color w:val="000000"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2835"/>
        <w:gridCol w:w="1487"/>
      </w:tblGrid>
      <w:tr w:rsidR="00571EC8" w:rsidRPr="00571EC8" w:rsidTr="004E04BE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EC8" w:rsidRPr="00571EC8" w:rsidRDefault="00571EC8" w:rsidP="00571E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571EC8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EC8" w:rsidRPr="00571EC8" w:rsidRDefault="00571EC8" w:rsidP="00571E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571EC8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EC8" w:rsidRPr="00571EC8" w:rsidRDefault="00571EC8" w:rsidP="00571E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571EC8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Тип и кол-во приемно-контрольных приборов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EC8" w:rsidRPr="00571EC8" w:rsidRDefault="00571EC8" w:rsidP="00571E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571EC8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Тип системы оповещения о пожаре</w:t>
            </w:r>
          </w:p>
        </w:tc>
      </w:tr>
      <w:tr w:rsidR="00571EC8" w:rsidRPr="00571EC8" w:rsidTr="004E04BE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помещения, занимаемые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Дружбы, д.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  <w:proofErr w:type="gramEnd"/>
            <w:r w:rsidRPr="00571EC8">
              <w:rPr>
                <w:rFonts w:ascii="Times New Roman" w:hAnsi="Times New Roman"/>
                <w:lang w:eastAsia="ar-SA"/>
              </w:rPr>
              <w:t xml:space="preserve"> занимаемые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с. Березник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Березник, ул. Молодежная, д.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помещения, занимаемые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д. Большой </w:t>
            </w:r>
            <w:proofErr w:type="gramStart"/>
            <w:r w:rsidRPr="00571EC8">
              <w:rPr>
                <w:rFonts w:ascii="Times New Roman" w:hAnsi="Times New Roman"/>
                <w:lang w:eastAsia="ar-SA"/>
              </w:rPr>
              <w:t>Перелаз  по</w:t>
            </w:r>
            <w:proofErr w:type="gramEnd"/>
            <w:r w:rsidRPr="00571EC8">
              <w:rPr>
                <w:rFonts w:ascii="Times New Roman" w:hAnsi="Times New Roman"/>
                <w:lang w:eastAsia="ar-SA"/>
              </w:rPr>
              <w:t xml:space="preserve">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Большой Перелаз, ул. Садовая,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«Контакт GSM-5-RT3», ППКОП «Сигнал 10», ПКУ «С2000»,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ind w:right="107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помещения, занимаемых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с.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Верхобыстрица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Верхобыстрица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Школьная, д.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«Сигнал 20 М»,  охранная панель «Контакт GSM-5-RT1», ИВЭПР 12/5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амбулатории (на 80 посещений в смену)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подразделения (новый корпус)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р-он, с Вожгалы,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ул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УОО-АВ исполнение 5/2 «Тандем-2М», ППКОП «Гранд-Магистр 24», ИВЭПР «Скат»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 w:rsidRPr="00571EC8">
              <w:rPr>
                <w:rFonts w:ascii="Times New Roman" w:hAnsi="Times New Roman"/>
                <w:lang w:eastAsia="ar-SA"/>
              </w:rPr>
              <w:t>здание  детского</w:t>
            </w:r>
            <w:proofErr w:type="gramEnd"/>
            <w:r w:rsidRPr="00571EC8">
              <w:rPr>
                <w:rFonts w:ascii="Times New Roman" w:hAnsi="Times New Roman"/>
                <w:lang w:eastAsia="ar-SA"/>
              </w:rPr>
              <w:t xml:space="preserve"> отделения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подразделения (старый корпус)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р-он, с Вожгалы,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ул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УОО-АВ исполнение 5/2 «Тандем-2М», ППКОП «Гранд-Магистр 4А»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  <w:proofErr w:type="gramEnd"/>
            <w:r w:rsidRPr="00571EC8">
              <w:rPr>
                <w:rFonts w:ascii="Times New Roman" w:hAnsi="Times New Roman"/>
                <w:lang w:eastAsia="ar-SA"/>
              </w:rPr>
              <w:t xml:space="preserve"> занимаемые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д. Желны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Желны, ул. Садовая, д. 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УОО-АВ исполнение 5/2 «Тандем-2М»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поликлиники КОГБУЗ «Куменская ЦРБ» по адресу: Кировская область, пгт. Кумены, ул. </w:t>
            </w:r>
            <w:r w:rsidRPr="00571EC8">
              <w:rPr>
                <w:rFonts w:ascii="Times New Roman" w:hAnsi="Times New Roman"/>
                <w:lang w:eastAsia="ar-SA"/>
              </w:rPr>
              <w:lastRenderedPageBreak/>
              <w:t>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lastRenderedPageBreak/>
              <w:t xml:space="preserve">«С2000-СП1»,  ПКУ «С2000», «С2000-КДЛ», </w:t>
            </w:r>
            <w:r w:rsidRPr="00571EC8">
              <w:rPr>
                <w:rFonts w:ascii="Times New Roman" w:hAnsi="Times New Roman"/>
                <w:lang w:eastAsia="ar-SA"/>
              </w:rPr>
              <w:lastRenderedPageBreak/>
              <w:t>прибор речевого оповещения «РУПОР» вер.1.01,  СКАТ-1200У. Охранная панель «Контакт GSM-5-RT3»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lastRenderedPageBreak/>
              <w:t>III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 лечебного корпуса № 1 КОГБУЗ «Куменская ЦРБ» по адресу: Кировская область, пгт. Кумены,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ППКОП «Сигнал-20П SMD», </w:t>
            </w:r>
            <w:proofErr w:type="gramStart"/>
            <w:r w:rsidRPr="00571EC8">
              <w:rPr>
                <w:rFonts w:ascii="Times New Roman" w:hAnsi="Times New Roman"/>
                <w:lang w:eastAsia="ar-SA"/>
              </w:rPr>
              <w:t>ПКУ  «</w:t>
            </w:r>
            <w:proofErr w:type="gramEnd"/>
            <w:r w:rsidRPr="00571EC8">
              <w:rPr>
                <w:rFonts w:ascii="Times New Roman" w:hAnsi="Times New Roman"/>
                <w:lang w:eastAsia="ar-SA"/>
              </w:rPr>
              <w:t>С2000», «С2000-БИ», «ИВЭПР 12/5 К2»,  ППУ «БРО Орфей», охранная панель «Контакт GSM-5-RT3», плата питания 12В, 1,5А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здание лечебного корпуса  № 2 «КОГБУЗ «Куменская ЦРБ» по адресу: Кировская область, пгт. Кумены,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«Сигнал-20П SMD», «С2000-БИ» (2 шт.),  ПКУ «С2000М», «С2000-КДЛ» (2 шт.), прибор речевого оповещения «РЕЧОР» - БАС (блок автоматических сообщений), блок усиления мощности – БУМ, СКАТ-1200, охранная панель «Контакт GSM-5-RT3», плата питания 12В, 1,5А.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помещения, </w:t>
            </w:r>
            <w:proofErr w:type="gramStart"/>
            <w:r w:rsidRPr="00571EC8">
              <w:rPr>
                <w:rFonts w:ascii="Times New Roman" w:hAnsi="Times New Roman"/>
                <w:lang w:eastAsia="ar-SA"/>
              </w:rPr>
              <w:t xml:space="preserve">занимаемые 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proofErr w:type="gramEnd"/>
            <w:r w:rsidRPr="00571EC8">
              <w:rPr>
                <w:rFonts w:ascii="Times New Roman" w:hAnsi="Times New Roman"/>
                <w:lang w:eastAsia="ar-SA"/>
              </w:rPr>
              <w:t xml:space="preserve"> д. Моряны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Моряны, ул. Восточная, д. 1, кв.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УОО-АВ исполнение 5/2 «Тандем-2М»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амбулатории п.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Октябрьская, д.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«Сигнал-20П SMD</w:t>
            </w:r>
            <w:proofErr w:type="gramStart"/>
            <w:r w:rsidRPr="00571EC8">
              <w:rPr>
                <w:rFonts w:ascii="Times New Roman" w:hAnsi="Times New Roman"/>
                <w:lang w:eastAsia="ar-SA"/>
              </w:rPr>
              <w:t>»,  УОО</w:t>
            </w:r>
            <w:proofErr w:type="gramEnd"/>
            <w:r w:rsidRPr="00571EC8">
              <w:rPr>
                <w:rFonts w:ascii="Times New Roman" w:hAnsi="Times New Roman"/>
                <w:lang w:eastAsia="ar-SA"/>
              </w:rPr>
              <w:t>-АВ исполнение 5/2 «Тандем-2М», «ИВЭПР 12/5 К2», ПКУ «С2000»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помещения, занимаемые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Мира, д.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УОО-АВ исполнение 5/2 «Тандем-2М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помещения амбулатории п. Речной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п. Речной, ул. Ленина, д. 14а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УОО-АВ исп.5/2 «Тандем-2М», ППКОП «Сигнал 20П  </w:t>
            </w:r>
            <w:r w:rsidRPr="00571EC8">
              <w:rPr>
                <w:rFonts w:ascii="Times New Roman" w:hAnsi="Times New Roman"/>
                <w:lang w:val="en-US" w:eastAsia="ar-SA"/>
              </w:rPr>
              <w:t>SMD</w:t>
            </w:r>
            <w:r w:rsidRPr="00571EC8">
              <w:rPr>
                <w:rFonts w:ascii="Times New Roman" w:hAnsi="Times New Roman"/>
                <w:lang w:eastAsia="ar-SA"/>
              </w:rPr>
              <w:t>», ПКУ «С2000»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помещения занимаемых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с.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Молодежная, д. 2а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ПКУ «С2000», охранная панель «Контакт GSM-5-RT3», плата питания 12В, 1,5А, ППКОП «Сигнал 10»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571EC8">
              <w:rPr>
                <w:rFonts w:ascii="Times New Roman" w:hAnsi="Times New Roman"/>
                <w:lang w:eastAsia="ar-SA"/>
              </w:rPr>
              <w:t>помещения</w:t>
            </w:r>
            <w:proofErr w:type="gramEnd"/>
            <w:r w:rsidRPr="00571EC8">
              <w:rPr>
                <w:rFonts w:ascii="Times New Roman" w:hAnsi="Times New Roman"/>
                <w:lang w:eastAsia="ar-SA"/>
              </w:rPr>
              <w:t xml:space="preserve"> занимаемые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Комсомольская, д.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помещения ФАП с. Быково КОГБУЗ «Куменская ЦРБ», по адресу: Кировская область,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с. Быково, ул. Советская,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«Гранд Магистр 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пищеблока,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пгт. Кумены,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«С2000-4»,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административный корпус,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пгт. Кумены,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«С2000-4»,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</w:t>
            </w:r>
            <w:proofErr w:type="gramStart"/>
            <w:r w:rsidRPr="00571EC8">
              <w:rPr>
                <w:rFonts w:ascii="Times New Roman" w:hAnsi="Times New Roman"/>
                <w:lang w:eastAsia="ar-SA"/>
              </w:rPr>
              <w:t>патолого-анатомического</w:t>
            </w:r>
            <w:proofErr w:type="gramEnd"/>
            <w:r w:rsidRPr="00571EC8">
              <w:rPr>
                <w:rFonts w:ascii="Times New Roman" w:hAnsi="Times New Roman"/>
                <w:lang w:eastAsia="ar-SA"/>
              </w:rPr>
              <w:t xml:space="preserve"> корпуса,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пгт. Кумены,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«С2000-4»,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прачечной, котельной, гаража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район, пгт. Кумены,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ППКОП «Сигнал-10»,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  <w:p w:rsidR="00571EC8" w:rsidRPr="00571EC8" w:rsidRDefault="00571EC8" w:rsidP="00571E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помещения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п. Олимпийский,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р-он, п. Олимпийский, ул. Садовая, д. 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УОО-АВ исполнение 5/2 «Тандем-2М», ППКОП «Гранд Магистр 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помещение гаража п. Речное,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р-он, п. Речное, ул. Пушкина, д. 7а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УОО-АВ исполнение 5/2 «Тандем-2М», ППКОП «Гранд Магистр 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помещение гаража п.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р-он, п.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ул. Октябрьская, д. 8д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УОО-АВ исполнение 5/2 «Тандем-2М», ППКОП «Гранд Магистр 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 w:rsidRPr="00571EC8"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 w:rsidRPr="00571EC8"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гаража с. Вожгалы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р-он, с Вожгалы,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ул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УОО-АВ исполнение 5/2 «Тандем-2М», ППКОП «Гранд-Магистр»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571EC8" w:rsidRPr="00571EC8" w:rsidTr="004E04BE">
        <w:trPr>
          <w:trHeight w:val="3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здание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ФАПа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д. Плотники, по адресу: Кировская обл.,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 р-он, д. Плотники, ул. Молодежная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Пульт «С2000М», ППКОП «С2000-4»,контрольно-пусковой блок «С2000-КПБ»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val="en-US" w:eastAsia="ar-SA"/>
              </w:rPr>
              <w:t>II</w:t>
            </w:r>
            <w:r w:rsidRPr="00571EC8"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</w:tbl>
    <w:p w:rsidR="00571EC8" w:rsidRPr="00571EC8" w:rsidRDefault="00571EC8" w:rsidP="00571EC8">
      <w:pPr>
        <w:suppressAutoHyphens/>
        <w:autoSpaceDE w:val="0"/>
        <w:spacing w:after="0" w:line="240" w:lineRule="auto"/>
        <w:ind w:left="1428"/>
        <w:rPr>
          <w:rFonts w:ascii="Times New Roman" w:hAnsi="Times New Roman"/>
          <w:lang w:eastAsia="ar-SA"/>
        </w:rPr>
      </w:pPr>
    </w:p>
    <w:p w:rsidR="00571EC8" w:rsidRPr="00571EC8" w:rsidRDefault="00571EC8" w:rsidP="00571EC8">
      <w:pPr>
        <w:widowControl w:val="0"/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  <w:r w:rsidRPr="00571EC8">
        <w:rPr>
          <w:rFonts w:ascii="Times New Roman" w:hAnsi="Times New Roman"/>
          <w:b/>
          <w:color w:val="000000"/>
          <w:lang w:eastAsia="ar-SA"/>
        </w:rPr>
        <w:tab/>
        <w:t>Порядок проведения технического обслуживания: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05"/>
        <w:gridCol w:w="2299"/>
      </w:tblGrid>
      <w:tr w:rsidR="00571EC8" w:rsidRPr="00571EC8" w:rsidTr="004E04BE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lang w:eastAsia="ar-SA"/>
              </w:rPr>
            </w:pPr>
            <w:r w:rsidRPr="00571EC8">
              <w:rPr>
                <w:rFonts w:ascii="Times New Roman" w:hAnsi="Times New Roman"/>
                <w:b/>
                <w:bCs/>
                <w:color w:val="000000"/>
                <w:spacing w:val="1"/>
                <w:lang w:eastAsia="ar-SA"/>
              </w:rPr>
              <w:t>Плановые работы производятся</w:t>
            </w:r>
          </w:p>
          <w:p w:rsidR="00571EC8" w:rsidRPr="00571EC8" w:rsidRDefault="00571EC8" w:rsidP="00571EC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pacing w:after="0" w:line="240" w:lineRule="auto"/>
              <w:ind w:right="37" w:firstLine="229"/>
              <w:jc w:val="both"/>
              <w:rPr>
                <w:rFonts w:ascii="Times New Roman" w:hAnsi="Times New Roman"/>
                <w:color w:val="000000"/>
                <w:spacing w:val="1"/>
                <w:lang w:eastAsia="ar-SA"/>
              </w:rPr>
            </w:pPr>
            <w:r w:rsidRPr="00571EC8">
              <w:rPr>
                <w:rFonts w:ascii="Times New Roman" w:hAnsi="Times New Roman"/>
                <w:color w:val="000000"/>
                <w:spacing w:val="1"/>
                <w:lang w:eastAsia="ar-SA"/>
              </w:rPr>
              <w:t>1. и предусматривают внешний осмотр оборудования, проверку его работоспособности, профилактические работы и, при необходимости, ремонт. Помимо визуального осмотра всех компонентов системы, ежемесячное обслуживание АПС включает: очистку приборов от пыли и грязи, а соединительных контактов от коррозии, замеры уровня напряжения, сопротивление и силы тока в блоках питания, проведение тестирования программного обеспечения, а также тщательное обследование приборов контроля и приема</w:t>
            </w:r>
            <w:proofErr w:type="gramStart"/>
            <w:r w:rsidRPr="00571EC8">
              <w:rPr>
                <w:rFonts w:ascii="Times New Roman" w:hAnsi="Times New Roman"/>
                <w:color w:val="000000"/>
                <w:spacing w:val="1"/>
                <w:lang w:eastAsia="ar-SA"/>
              </w:rPr>
              <w:t>.</w:t>
            </w:r>
            <w:proofErr w:type="gramEnd"/>
            <w:r w:rsidRPr="00571EC8">
              <w:rPr>
                <w:rFonts w:ascii="Times New Roman" w:hAnsi="Times New Roman"/>
                <w:color w:val="000000"/>
                <w:spacing w:val="1"/>
                <w:lang w:eastAsia="ar-SA"/>
              </w:rPr>
              <w:t xml:space="preserve"> и предусматривают внешний осмотр оборудования, проверку его работоспособности, профилактические работы и, при необходимости, ремонт. Помимо визуального осмотра всех компонентов системы, ежемесячное обслуживание АПС включает: очистку приборов от пыли и грязи, а соединительных контактов от коррозии, замеры уровня напряжения, сопротивление и силы тока в блоках питания, проведение тестирования программного обеспечения, а также тщательное обследование приборов контроля и приема;</w:t>
            </w:r>
          </w:p>
        </w:tc>
        <w:tc>
          <w:tcPr>
            <w:tcW w:w="2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 раз в месяц</w:t>
            </w:r>
          </w:p>
        </w:tc>
      </w:tr>
      <w:tr w:rsidR="00571EC8" w:rsidRPr="00571EC8" w:rsidTr="004E04BE">
        <w:tc>
          <w:tcPr>
            <w:tcW w:w="76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1EC8" w:rsidRPr="00571EC8" w:rsidRDefault="00571EC8" w:rsidP="00571EC8">
            <w:pPr>
              <w:suppressAutoHyphens/>
              <w:snapToGrid w:val="0"/>
              <w:spacing w:after="0" w:line="240" w:lineRule="auto"/>
              <w:ind w:left="20" w:right="5" w:hanging="360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2.  2. Проводится дополнительное техническое обслуживание АПС, в которое входят не только все ежемесячные процедуры, но и проводятся замеры сопротивления изоляционных линий, а также шлейфов, диагностируются аккумуляторы, источники питания и проверяется их заземление.</w:t>
            </w:r>
          </w:p>
          <w:p w:rsidR="00571EC8" w:rsidRPr="00571EC8" w:rsidRDefault="00571EC8" w:rsidP="00571EC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" w:right="5" w:hanging="360"/>
              <w:jc w:val="both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 xml:space="preserve">В случае необходимости, в обслуживание АПС входит проверка возможностей телефонных разговоров по лучу, замеры излучения изотопных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извещателей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 xml:space="preserve">, подачи сигналов системой пожаротушения и выносными </w:t>
            </w:r>
            <w:proofErr w:type="spellStart"/>
            <w:r w:rsidRPr="00571EC8">
              <w:rPr>
                <w:rFonts w:ascii="Times New Roman" w:hAnsi="Times New Roman"/>
                <w:lang w:eastAsia="ar-SA"/>
              </w:rPr>
              <w:t>оповещателями</w:t>
            </w:r>
            <w:proofErr w:type="spellEnd"/>
            <w:r w:rsidRPr="00571EC8">
              <w:rPr>
                <w:rFonts w:ascii="Times New Roman" w:hAnsi="Times New Roman"/>
                <w:lang w:eastAsia="ar-SA"/>
              </w:rPr>
              <w:t>, а также определения уровня сопротивления в сигнализационном шлейфе.</w:t>
            </w:r>
          </w:p>
        </w:tc>
        <w:tc>
          <w:tcPr>
            <w:tcW w:w="22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71EC8">
              <w:rPr>
                <w:rFonts w:ascii="Times New Roman" w:hAnsi="Times New Roman"/>
                <w:lang w:eastAsia="ar-SA"/>
              </w:rPr>
              <w:t>1 раз в полгода</w:t>
            </w:r>
          </w:p>
        </w:tc>
      </w:tr>
      <w:tr w:rsidR="00571EC8" w:rsidRPr="00571EC8" w:rsidTr="004E04BE">
        <w:tc>
          <w:tcPr>
            <w:tcW w:w="7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571EC8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Внеплановые работы производятся</w:t>
            </w:r>
          </w:p>
          <w:p w:rsidR="00571EC8" w:rsidRPr="00571EC8" w:rsidRDefault="00571EC8" w:rsidP="00571EC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571EC8">
              <w:rPr>
                <w:rFonts w:ascii="Times New Roman" w:hAnsi="Times New Roman"/>
                <w:color w:val="000000"/>
                <w:lang w:eastAsia="ar-SA"/>
              </w:rPr>
              <w:t xml:space="preserve"> и осуществляются </w:t>
            </w:r>
            <w:r w:rsidRPr="00571EC8">
              <w:rPr>
                <w:rFonts w:ascii="Times New Roman" w:hAnsi="Times New Roman"/>
                <w:spacing w:val="-1"/>
                <w:lang w:eastAsia="ar-SA"/>
              </w:rPr>
              <w:t>круглосуточным</w:t>
            </w:r>
            <w:r w:rsidRPr="00571EC8">
              <w:rPr>
                <w:rFonts w:ascii="Times New Roman" w:hAnsi="Times New Roman"/>
                <w:color w:val="000000"/>
                <w:lang w:eastAsia="ar-SA"/>
              </w:rPr>
              <w:t xml:space="preserve"> выездом дежурной группы на автотранспорте Исполнителя на объект Заказчика в течении 1 часа.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1EC8" w:rsidRPr="00571EC8" w:rsidRDefault="00571EC8" w:rsidP="00571EC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71EC8">
              <w:rPr>
                <w:rFonts w:ascii="Times New Roman" w:hAnsi="Times New Roman"/>
                <w:color w:val="000000"/>
                <w:lang w:eastAsia="ar-SA"/>
              </w:rPr>
              <w:t>по заявке Заказчика</w:t>
            </w:r>
          </w:p>
        </w:tc>
      </w:tr>
    </w:tbl>
    <w:p w:rsidR="00571EC8" w:rsidRPr="00571EC8" w:rsidRDefault="00571EC8" w:rsidP="00571EC8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:rsidR="00571EC8" w:rsidRPr="00571EC8" w:rsidRDefault="00571EC8" w:rsidP="00571EC8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571EC8">
        <w:rPr>
          <w:rFonts w:ascii="Times New Roman" w:hAnsi="Times New Roman"/>
          <w:lang w:eastAsia="ar-SA"/>
        </w:rPr>
        <w:t>Исполнитель обязан гарантировать исправную работу оборудования, принятого на техническое обслуживание оборудования и систем, в течение всего срока эксплуатации оборудования, при условии соблюдения Заказчиком правил эксплуатации и своевременного  ремонта оборудования.</w:t>
      </w:r>
    </w:p>
    <w:sectPr w:rsidR="00571EC8" w:rsidRPr="00571EC8" w:rsidSect="00F40444">
      <w:headerReference w:type="default" r:id="rId8"/>
      <w:headerReference w:type="first" r:id="rId9"/>
      <w:pgSz w:w="11906" w:h="16838"/>
      <w:pgMar w:top="993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FB" w:rsidRDefault="00AD1EFB" w:rsidP="001079D3">
      <w:pPr>
        <w:spacing w:after="0" w:line="240" w:lineRule="auto"/>
      </w:pPr>
      <w:r>
        <w:separator/>
      </w:r>
    </w:p>
  </w:endnote>
  <w:endnote w:type="continuationSeparator" w:id="0">
    <w:p w:rsidR="00AD1EFB" w:rsidRDefault="00AD1EFB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FB" w:rsidRDefault="00AD1EFB" w:rsidP="001079D3">
      <w:pPr>
        <w:spacing w:after="0" w:line="240" w:lineRule="auto"/>
      </w:pPr>
      <w:r>
        <w:separator/>
      </w:r>
    </w:p>
  </w:footnote>
  <w:footnote w:type="continuationSeparator" w:id="0">
    <w:p w:rsidR="00AD1EFB" w:rsidRDefault="00AD1EFB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CB" w:rsidRDefault="007462CB">
    <w:pPr>
      <w:pStyle w:val="aa"/>
      <w:jc w:val="center"/>
    </w:pPr>
  </w:p>
  <w:p w:rsidR="007462CB" w:rsidRDefault="007462C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CB" w:rsidRDefault="007462CB">
    <w:pPr>
      <w:pStyle w:val="aa"/>
      <w:jc w:val="center"/>
    </w:pPr>
  </w:p>
  <w:p w:rsidR="007462CB" w:rsidRDefault="007462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C4"/>
    <w:rsid w:val="0000119D"/>
    <w:rsid w:val="00002B1C"/>
    <w:rsid w:val="00016025"/>
    <w:rsid w:val="00024B7C"/>
    <w:rsid w:val="00031FCF"/>
    <w:rsid w:val="00033B63"/>
    <w:rsid w:val="00046BA6"/>
    <w:rsid w:val="000559C3"/>
    <w:rsid w:val="00057168"/>
    <w:rsid w:val="000604AC"/>
    <w:rsid w:val="000667E9"/>
    <w:rsid w:val="00075EE0"/>
    <w:rsid w:val="000775CE"/>
    <w:rsid w:val="000847FE"/>
    <w:rsid w:val="000C1633"/>
    <w:rsid w:val="000D7D51"/>
    <w:rsid w:val="000F2C68"/>
    <w:rsid w:val="000F45CD"/>
    <w:rsid w:val="001079D3"/>
    <w:rsid w:val="00112DA0"/>
    <w:rsid w:val="00113F49"/>
    <w:rsid w:val="001153E4"/>
    <w:rsid w:val="0012611D"/>
    <w:rsid w:val="001457C2"/>
    <w:rsid w:val="00164913"/>
    <w:rsid w:val="00177973"/>
    <w:rsid w:val="00183C9F"/>
    <w:rsid w:val="00187569"/>
    <w:rsid w:val="001B25C7"/>
    <w:rsid w:val="001B548D"/>
    <w:rsid w:val="001C69B1"/>
    <w:rsid w:val="002063FB"/>
    <w:rsid w:val="00206938"/>
    <w:rsid w:val="00210156"/>
    <w:rsid w:val="00214BF7"/>
    <w:rsid w:val="00216C45"/>
    <w:rsid w:val="00236569"/>
    <w:rsid w:val="00240A8F"/>
    <w:rsid w:val="00244B29"/>
    <w:rsid w:val="00247C61"/>
    <w:rsid w:val="002511EF"/>
    <w:rsid w:val="002518F0"/>
    <w:rsid w:val="002717FC"/>
    <w:rsid w:val="00282718"/>
    <w:rsid w:val="00283BBD"/>
    <w:rsid w:val="00285F5B"/>
    <w:rsid w:val="00294ADE"/>
    <w:rsid w:val="00294E44"/>
    <w:rsid w:val="00295934"/>
    <w:rsid w:val="002A1D17"/>
    <w:rsid w:val="002B47FC"/>
    <w:rsid w:val="002C3472"/>
    <w:rsid w:val="002C393F"/>
    <w:rsid w:val="002D2C44"/>
    <w:rsid w:val="002D4550"/>
    <w:rsid w:val="002E0C3A"/>
    <w:rsid w:val="002E1E9B"/>
    <w:rsid w:val="002E709C"/>
    <w:rsid w:val="002F04E5"/>
    <w:rsid w:val="0030220C"/>
    <w:rsid w:val="00302932"/>
    <w:rsid w:val="0030398B"/>
    <w:rsid w:val="00305598"/>
    <w:rsid w:val="00316251"/>
    <w:rsid w:val="0031644C"/>
    <w:rsid w:val="00333491"/>
    <w:rsid w:val="00335FC4"/>
    <w:rsid w:val="003408A9"/>
    <w:rsid w:val="0034361D"/>
    <w:rsid w:val="00370A0B"/>
    <w:rsid w:val="00374245"/>
    <w:rsid w:val="0037469D"/>
    <w:rsid w:val="00376A63"/>
    <w:rsid w:val="003870AD"/>
    <w:rsid w:val="00394E79"/>
    <w:rsid w:val="003A3B1D"/>
    <w:rsid w:val="003A4670"/>
    <w:rsid w:val="003A5CC1"/>
    <w:rsid w:val="003A67CF"/>
    <w:rsid w:val="003B0CD3"/>
    <w:rsid w:val="003B38CB"/>
    <w:rsid w:val="003C2F6F"/>
    <w:rsid w:val="003C38D1"/>
    <w:rsid w:val="003D7C21"/>
    <w:rsid w:val="004013E9"/>
    <w:rsid w:val="0040594C"/>
    <w:rsid w:val="00411362"/>
    <w:rsid w:val="00411995"/>
    <w:rsid w:val="00413091"/>
    <w:rsid w:val="00453383"/>
    <w:rsid w:val="00456912"/>
    <w:rsid w:val="00461A94"/>
    <w:rsid w:val="00465A1C"/>
    <w:rsid w:val="004739A8"/>
    <w:rsid w:val="004925CA"/>
    <w:rsid w:val="004A397D"/>
    <w:rsid w:val="004B5DC3"/>
    <w:rsid w:val="004D29AD"/>
    <w:rsid w:val="004D58FC"/>
    <w:rsid w:val="004E45C0"/>
    <w:rsid w:val="004E5ACD"/>
    <w:rsid w:val="004E7D44"/>
    <w:rsid w:val="004F14B3"/>
    <w:rsid w:val="004F3DA6"/>
    <w:rsid w:val="004F4FD8"/>
    <w:rsid w:val="004F6CC7"/>
    <w:rsid w:val="00506145"/>
    <w:rsid w:val="00513B16"/>
    <w:rsid w:val="0051434D"/>
    <w:rsid w:val="00514A29"/>
    <w:rsid w:val="0051648E"/>
    <w:rsid w:val="00522C94"/>
    <w:rsid w:val="00526E98"/>
    <w:rsid w:val="00533773"/>
    <w:rsid w:val="00542090"/>
    <w:rsid w:val="00556AC8"/>
    <w:rsid w:val="00561804"/>
    <w:rsid w:val="0056201E"/>
    <w:rsid w:val="00563CD6"/>
    <w:rsid w:val="005678CF"/>
    <w:rsid w:val="00571EC8"/>
    <w:rsid w:val="0057247F"/>
    <w:rsid w:val="00581E3F"/>
    <w:rsid w:val="00583B81"/>
    <w:rsid w:val="005A2B8F"/>
    <w:rsid w:val="005A4037"/>
    <w:rsid w:val="005B0C5E"/>
    <w:rsid w:val="005B3D63"/>
    <w:rsid w:val="005B54E5"/>
    <w:rsid w:val="005D26B8"/>
    <w:rsid w:val="005E0E6D"/>
    <w:rsid w:val="00600944"/>
    <w:rsid w:val="00601D1A"/>
    <w:rsid w:val="006109A3"/>
    <w:rsid w:val="00611C72"/>
    <w:rsid w:val="00637915"/>
    <w:rsid w:val="006436FE"/>
    <w:rsid w:val="006531FA"/>
    <w:rsid w:val="006535D8"/>
    <w:rsid w:val="0065791E"/>
    <w:rsid w:val="006600B2"/>
    <w:rsid w:val="00667A73"/>
    <w:rsid w:val="00675FA3"/>
    <w:rsid w:val="00676220"/>
    <w:rsid w:val="006877C2"/>
    <w:rsid w:val="006A6633"/>
    <w:rsid w:val="006B1AC4"/>
    <w:rsid w:val="006B686B"/>
    <w:rsid w:val="006C1531"/>
    <w:rsid w:val="006D12F3"/>
    <w:rsid w:val="006D5C8C"/>
    <w:rsid w:val="00700343"/>
    <w:rsid w:val="007005EE"/>
    <w:rsid w:val="007028ED"/>
    <w:rsid w:val="00705F9A"/>
    <w:rsid w:val="00707238"/>
    <w:rsid w:val="0071266B"/>
    <w:rsid w:val="0071290A"/>
    <w:rsid w:val="00716EA8"/>
    <w:rsid w:val="00721128"/>
    <w:rsid w:val="00741047"/>
    <w:rsid w:val="007413B1"/>
    <w:rsid w:val="007462CB"/>
    <w:rsid w:val="00750849"/>
    <w:rsid w:val="00757E37"/>
    <w:rsid w:val="00761E5C"/>
    <w:rsid w:val="00762AA5"/>
    <w:rsid w:val="00767A5F"/>
    <w:rsid w:val="00775A6C"/>
    <w:rsid w:val="00780F55"/>
    <w:rsid w:val="00781715"/>
    <w:rsid w:val="00782354"/>
    <w:rsid w:val="00783A95"/>
    <w:rsid w:val="0078620C"/>
    <w:rsid w:val="00792873"/>
    <w:rsid w:val="007A72B0"/>
    <w:rsid w:val="007B0D07"/>
    <w:rsid w:val="007B2466"/>
    <w:rsid w:val="007B2471"/>
    <w:rsid w:val="007C7220"/>
    <w:rsid w:val="007D5233"/>
    <w:rsid w:val="007D617F"/>
    <w:rsid w:val="007E7F7A"/>
    <w:rsid w:val="007E7FE2"/>
    <w:rsid w:val="007F2421"/>
    <w:rsid w:val="00810997"/>
    <w:rsid w:val="0081732C"/>
    <w:rsid w:val="008254A7"/>
    <w:rsid w:val="008266DF"/>
    <w:rsid w:val="00827B0D"/>
    <w:rsid w:val="0084208B"/>
    <w:rsid w:val="008437D6"/>
    <w:rsid w:val="008449E0"/>
    <w:rsid w:val="00845503"/>
    <w:rsid w:val="00846BF6"/>
    <w:rsid w:val="00871810"/>
    <w:rsid w:val="00880145"/>
    <w:rsid w:val="00887F46"/>
    <w:rsid w:val="0089365B"/>
    <w:rsid w:val="008A210C"/>
    <w:rsid w:val="008A3973"/>
    <w:rsid w:val="008B045C"/>
    <w:rsid w:val="008B0897"/>
    <w:rsid w:val="008B43C6"/>
    <w:rsid w:val="008B4A01"/>
    <w:rsid w:val="008C2896"/>
    <w:rsid w:val="008D23E2"/>
    <w:rsid w:val="008D3ABA"/>
    <w:rsid w:val="008D46E8"/>
    <w:rsid w:val="008E4174"/>
    <w:rsid w:val="008E5194"/>
    <w:rsid w:val="008F1812"/>
    <w:rsid w:val="00906856"/>
    <w:rsid w:val="0092621A"/>
    <w:rsid w:val="0092643B"/>
    <w:rsid w:val="00926B9C"/>
    <w:rsid w:val="00943129"/>
    <w:rsid w:val="009454B2"/>
    <w:rsid w:val="00946804"/>
    <w:rsid w:val="00956015"/>
    <w:rsid w:val="009576DB"/>
    <w:rsid w:val="00966920"/>
    <w:rsid w:val="00976850"/>
    <w:rsid w:val="00980101"/>
    <w:rsid w:val="00986D53"/>
    <w:rsid w:val="009961A5"/>
    <w:rsid w:val="009A021B"/>
    <w:rsid w:val="009C6855"/>
    <w:rsid w:val="009E7C8D"/>
    <w:rsid w:val="009F13CC"/>
    <w:rsid w:val="00A16489"/>
    <w:rsid w:val="00A40657"/>
    <w:rsid w:val="00A4277A"/>
    <w:rsid w:val="00A435B4"/>
    <w:rsid w:val="00A5223A"/>
    <w:rsid w:val="00A71FFE"/>
    <w:rsid w:val="00A7561A"/>
    <w:rsid w:val="00A86450"/>
    <w:rsid w:val="00A91FA5"/>
    <w:rsid w:val="00A92C69"/>
    <w:rsid w:val="00A94050"/>
    <w:rsid w:val="00AC1DCB"/>
    <w:rsid w:val="00AC3570"/>
    <w:rsid w:val="00AC4675"/>
    <w:rsid w:val="00AC7C1E"/>
    <w:rsid w:val="00AD1EFB"/>
    <w:rsid w:val="00AD5645"/>
    <w:rsid w:val="00B0504A"/>
    <w:rsid w:val="00B068D2"/>
    <w:rsid w:val="00B10557"/>
    <w:rsid w:val="00B1411B"/>
    <w:rsid w:val="00B15C84"/>
    <w:rsid w:val="00B2174C"/>
    <w:rsid w:val="00B22CCF"/>
    <w:rsid w:val="00B37D21"/>
    <w:rsid w:val="00B42D8A"/>
    <w:rsid w:val="00B464E0"/>
    <w:rsid w:val="00B510EE"/>
    <w:rsid w:val="00B642FF"/>
    <w:rsid w:val="00B710A2"/>
    <w:rsid w:val="00B71635"/>
    <w:rsid w:val="00B81656"/>
    <w:rsid w:val="00B9265A"/>
    <w:rsid w:val="00BA0057"/>
    <w:rsid w:val="00BA3D38"/>
    <w:rsid w:val="00BB023C"/>
    <w:rsid w:val="00BB7FEC"/>
    <w:rsid w:val="00BE1C10"/>
    <w:rsid w:val="00BE5790"/>
    <w:rsid w:val="00BF45C6"/>
    <w:rsid w:val="00BF6C6B"/>
    <w:rsid w:val="00C157B9"/>
    <w:rsid w:val="00C16C35"/>
    <w:rsid w:val="00C16CFD"/>
    <w:rsid w:val="00C30ADF"/>
    <w:rsid w:val="00C407F3"/>
    <w:rsid w:val="00C417B5"/>
    <w:rsid w:val="00C46BF9"/>
    <w:rsid w:val="00C56036"/>
    <w:rsid w:val="00C62DE1"/>
    <w:rsid w:val="00C64063"/>
    <w:rsid w:val="00C742AA"/>
    <w:rsid w:val="00C7674E"/>
    <w:rsid w:val="00CB33A8"/>
    <w:rsid w:val="00CC2D33"/>
    <w:rsid w:val="00CC43A8"/>
    <w:rsid w:val="00CE14FD"/>
    <w:rsid w:val="00CE4AB2"/>
    <w:rsid w:val="00CE50CF"/>
    <w:rsid w:val="00CF0472"/>
    <w:rsid w:val="00CF21CC"/>
    <w:rsid w:val="00D02908"/>
    <w:rsid w:val="00D0623A"/>
    <w:rsid w:val="00D20C8D"/>
    <w:rsid w:val="00D5067F"/>
    <w:rsid w:val="00D571F4"/>
    <w:rsid w:val="00D752DC"/>
    <w:rsid w:val="00D831AC"/>
    <w:rsid w:val="00D9275C"/>
    <w:rsid w:val="00DB0F57"/>
    <w:rsid w:val="00DB4A62"/>
    <w:rsid w:val="00DC2B20"/>
    <w:rsid w:val="00DC3BDD"/>
    <w:rsid w:val="00DD127B"/>
    <w:rsid w:val="00DD7924"/>
    <w:rsid w:val="00E025F9"/>
    <w:rsid w:val="00E073C4"/>
    <w:rsid w:val="00E30E39"/>
    <w:rsid w:val="00E31CC5"/>
    <w:rsid w:val="00E41915"/>
    <w:rsid w:val="00E434B7"/>
    <w:rsid w:val="00E52F6E"/>
    <w:rsid w:val="00E55333"/>
    <w:rsid w:val="00E65A2A"/>
    <w:rsid w:val="00E661D4"/>
    <w:rsid w:val="00E7062F"/>
    <w:rsid w:val="00E7453A"/>
    <w:rsid w:val="00E752E9"/>
    <w:rsid w:val="00E92E35"/>
    <w:rsid w:val="00E96BBA"/>
    <w:rsid w:val="00EB3256"/>
    <w:rsid w:val="00EB435D"/>
    <w:rsid w:val="00EC47D2"/>
    <w:rsid w:val="00EC528A"/>
    <w:rsid w:val="00ED7E8F"/>
    <w:rsid w:val="00EE36D6"/>
    <w:rsid w:val="00EE4941"/>
    <w:rsid w:val="00F11222"/>
    <w:rsid w:val="00F11BD7"/>
    <w:rsid w:val="00F1285C"/>
    <w:rsid w:val="00F1291E"/>
    <w:rsid w:val="00F12DF4"/>
    <w:rsid w:val="00F12ECB"/>
    <w:rsid w:val="00F145D9"/>
    <w:rsid w:val="00F15655"/>
    <w:rsid w:val="00F40444"/>
    <w:rsid w:val="00F52751"/>
    <w:rsid w:val="00F7361D"/>
    <w:rsid w:val="00F80000"/>
    <w:rsid w:val="00F91E46"/>
    <w:rsid w:val="00FA7442"/>
    <w:rsid w:val="00FB30DF"/>
    <w:rsid w:val="00FC55CB"/>
    <w:rsid w:val="00FC61CF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E22CDF-88F5-492F-90EF-CB6CAE3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8B4A0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41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19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B895-C15C-4CEB-B6DA-E982C037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2020-07-13T04:42:00Z</cp:lastPrinted>
  <dcterms:created xsi:type="dcterms:W3CDTF">2020-08-04T12:57:00Z</dcterms:created>
  <dcterms:modified xsi:type="dcterms:W3CDTF">2020-08-04T12:57:00Z</dcterms:modified>
</cp:coreProperties>
</file>