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C48" w:rsidRDefault="00984C48" w:rsidP="00984C48">
      <w:pPr>
        <w:tabs>
          <w:tab w:val="left" w:pos="6761"/>
        </w:tabs>
      </w:pPr>
      <w:r>
        <w:t xml:space="preserve">Приложение </w:t>
      </w:r>
      <w:bookmarkStart w:id="0" w:name="_GoBack"/>
      <w:bookmarkEnd w:id="0"/>
      <w:r>
        <w:t xml:space="preserve"> к Контракту</w:t>
      </w:r>
    </w:p>
    <w:tbl>
      <w:tblPr>
        <w:tblStyle w:val="a3"/>
        <w:tblW w:w="3715"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76"/>
        <w:gridCol w:w="414"/>
        <w:gridCol w:w="284"/>
        <w:gridCol w:w="1506"/>
        <w:gridCol w:w="364"/>
        <w:gridCol w:w="406"/>
        <w:gridCol w:w="265"/>
      </w:tblGrid>
      <w:tr w:rsidR="00984C48" w:rsidRPr="004F28BF" w:rsidTr="00F90233">
        <w:trPr>
          <w:trHeight w:val="240"/>
          <w:jc w:val="right"/>
        </w:trPr>
        <w:tc>
          <w:tcPr>
            <w:tcW w:w="476" w:type="dxa"/>
            <w:vAlign w:val="bottom"/>
          </w:tcPr>
          <w:p w:rsidR="00984C48" w:rsidRPr="004F28BF" w:rsidRDefault="00984C48" w:rsidP="00F90233">
            <w:pPr>
              <w:tabs>
                <w:tab w:val="right" w:pos="476"/>
              </w:tabs>
            </w:pPr>
            <w:r>
              <w:t>от</w:t>
            </w:r>
            <w:r>
              <w:tab/>
            </w:r>
            <w:r w:rsidRPr="004F28BF">
              <w:t>«</w:t>
            </w:r>
          </w:p>
        </w:tc>
        <w:tc>
          <w:tcPr>
            <w:tcW w:w="414" w:type="dxa"/>
            <w:tcBorders>
              <w:bottom w:val="single" w:sz="4" w:space="0" w:color="auto"/>
            </w:tcBorders>
            <w:vAlign w:val="bottom"/>
          </w:tcPr>
          <w:p w:rsidR="00984C48" w:rsidRPr="004F28BF" w:rsidRDefault="00984C48" w:rsidP="00F90233">
            <w:pPr>
              <w:jc w:val="center"/>
            </w:pPr>
            <w:r>
              <w:t>27</w:t>
            </w:r>
          </w:p>
        </w:tc>
        <w:tc>
          <w:tcPr>
            <w:tcW w:w="284" w:type="dxa"/>
            <w:vAlign w:val="bottom"/>
          </w:tcPr>
          <w:p w:rsidR="00984C48" w:rsidRPr="004F28BF" w:rsidRDefault="00984C48" w:rsidP="00F90233">
            <w:r w:rsidRPr="004F28BF">
              <w:t>»</w:t>
            </w:r>
          </w:p>
        </w:tc>
        <w:tc>
          <w:tcPr>
            <w:tcW w:w="1506" w:type="dxa"/>
            <w:tcBorders>
              <w:bottom w:val="single" w:sz="4" w:space="0" w:color="auto"/>
            </w:tcBorders>
            <w:vAlign w:val="bottom"/>
          </w:tcPr>
          <w:p w:rsidR="00984C48" w:rsidRPr="004F28BF" w:rsidRDefault="00984C48" w:rsidP="00F90233">
            <w:pPr>
              <w:jc w:val="center"/>
            </w:pPr>
            <w:r>
              <w:t>августа</w:t>
            </w:r>
          </w:p>
        </w:tc>
        <w:tc>
          <w:tcPr>
            <w:tcW w:w="364" w:type="dxa"/>
            <w:vAlign w:val="bottom"/>
          </w:tcPr>
          <w:p w:rsidR="00984C48" w:rsidRPr="004F28BF" w:rsidRDefault="00984C48" w:rsidP="00F90233">
            <w:pPr>
              <w:jc w:val="right"/>
            </w:pPr>
            <w:r w:rsidRPr="004F28BF">
              <w:t>20</w:t>
            </w:r>
          </w:p>
        </w:tc>
        <w:tc>
          <w:tcPr>
            <w:tcW w:w="406" w:type="dxa"/>
            <w:tcBorders>
              <w:bottom w:val="single" w:sz="4" w:space="0" w:color="auto"/>
            </w:tcBorders>
            <w:vAlign w:val="bottom"/>
          </w:tcPr>
          <w:p w:rsidR="00984C48" w:rsidRPr="004F28BF" w:rsidRDefault="00984C48" w:rsidP="00F90233">
            <w:r>
              <w:t>19</w:t>
            </w:r>
          </w:p>
        </w:tc>
        <w:tc>
          <w:tcPr>
            <w:tcW w:w="265" w:type="dxa"/>
            <w:vAlign w:val="bottom"/>
          </w:tcPr>
          <w:p w:rsidR="00984C48" w:rsidRPr="004F28BF" w:rsidRDefault="00984C48" w:rsidP="00F90233">
            <w:pPr>
              <w:jc w:val="right"/>
            </w:pPr>
            <w:r>
              <w:t xml:space="preserve"> </w:t>
            </w:r>
            <w:proofErr w:type="gramStart"/>
            <w:r w:rsidRPr="004F28BF">
              <w:t>г</w:t>
            </w:r>
            <w:proofErr w:type="gramEnd"/>
            <w:r w:rsidRPr="004F28BF">
              <w:t>.</w:t>
            </w:r>
          </w:p>
        </w:tc>
      </w:tr>
    </w:tbl>
    <w:p w:rsidR="00984C48" w:rsidRPr="001D4C11" w:rsidRDefault="00984C48" w:rsidP="00984C48">
      <w:pPr>
        <w:rPr>
          <w:sz w:val="2"/>
          <w:szCs w:val="2"/>
        </w:rPr>
      </w:pPr>
    </w:p>
    <w:tbl>
      <w:tblPr>
        <w:tblStyle w:val="a3"/>
        <w:tblW w:w="3118" w:type="dxa"/>
        <w:tblInd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29"/>
        <w:gridCol w:w="2889"/>
      </w:tblGrid>
      <w:tr w:rsidR="00984C48" w:rsidRPr="004F28BF" w:rsidTr="00F90233">
        <w:trPr>
          <w:trHeight w:val="156"/>
        </w:trPr>
        <w:tc>
          <w:tcPr>
            <w:tcW w:w="229" w:type="dxa"/>
            <w:vAlign w:val="bottom"/>
          </w:tcPr>
          <w:p w:rsidR="00984C48" w:rsidRPr="004F28BF" w:rsidRDefault="00984C48" w:rsidP="00F90233">
            <w:r>
              <w:t>№</w:t>
            </w:r>
          </w:p>
        </w:tc>
        <w:tc>
          <w:tcPr>
            <w:tcW w:w="2889" w:type="dxa"/>
            <w:tcBorders>
              <w:bottom w:val="single" w:sz="4" w:space="0" w:color="auto"/>
            </w:tcBorders>
            <w:vAlign w:val="bottom"/>
          </w:tcPr>
          <w:p w:rsidR="00984C48" w:rsidRPr="004F28BF" w:rsidRDefault="00984C48" w:rsidP="00F90233">
            <w:pPr>
              <w:jc w:val="center"/>
            </w:pPr>
            <w:r w:rsidRPr="006F307E">
              <w:t>0340200003319010270-0001</w:t>
            </w:r>
          </w:p>
        </w:tc>
      </w:tr>
    </w:tbl>
    <w:p w:rsidR="00984C48" w:rsidRPr="00984C48" w:rsidRDefault="00984C48" w:rsidP="00984C48">
      <w:pPr>
        <w:rPr>
          <w:sz w:val="16"/>
          <w:szCs w:val="16"/>
        </w:rPr>
      </w:pPr>
    </w:p>
    <w:p w:rsidR="00984C48" w:rsidRPr="00984C48" w:rsidRDefault="00984C48" w:rsidP="00984C48">
      <w:pPr>
        <w:rPr>
          <w:sz w:val="16"/>
          <w:szCs w:val="16"/>
        </w:rPr>
      </w:pPr>
    </w:p>
    <w:p w:rsidR="00984C48" w:rsidRPr="001D4C11" w:rsidRDefault="00984C48" w:rsidP="00984C48">
      <w:pPr>
        <w:jc w:val="center"/>
        <w:rPr>
          <w:b/>
          <w:sz w:val="28"/>
        </w:rPr>
      </w:pPr>
      <w:r w:rsidRPr="001D4C11">
        <w:rPr>
          <w:b/>
          <w:spacing w:val="40"/>
          <w:sz w:val="28"/>
        </w:rPr>
        <w:t>СПЕЦИФИКАЦИЯ</w:t>
      </w:r>
    </w:p>
    <w:p w:rsidR="00984C48" w:rsidRDefault="00984C48" w:rsidP="00984C48">
      <w:pPr>
        <w:rPr>
          <w:lang w:val="en-US"/>
        </w:rPr>
      </w:pPr>
    </w:p>
    <w:tbl>
      <w:tblPr>
        <w:tblW w:w="107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2"/>
        <w:gridCol w:w="3401"/>
        <w:gridCol w:w="1275"/>
        <w:gridCol w:w="1417"/>
        <w:gridCol w:w="1134"/>
        <w:gridCol w:w="1134"/>
      </w:tblGrid>
      <w:tr w:rsidR="00984C48" w:rsidRPr="00F40540" w:rsidTr="00F90233">
        <w:tc>
          <w:tcPr>
            <w:tcW w:w="568" w:type="dxa"/>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 xml:space="preserve">№ </w:t>
            </w:r>
            <w:proofErr w:type="gramStart"/>
            <w:r w:rsidRPr="00F40540">
              <w:rPr>
                <w:sz w:val="20"/>
                <w:szCs w:val="20"/>
                <w:lang w:eastAsia="ar-SA"/>
              </w:rPr>
              <w:t>п</w:t>
            </w:r>
            <w:proofErr w:type="gramEnd"/>
            <w:r w:rsidRPr="00F40540">
              <w:rPr>
                <w:sz w:val="20"/>
                <w:szCs w:val="20"/>
                <w:lang w:eastAsia="ar-SA"/>
              </w:rPr>
              <w:t>/п</w:t>
            </w:r>
          </w:p>
        </w:tc>
        <w:tc>
          <w:tcPr>
            <w:tcW w:w="1843" w:type="dxa"/>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Наименование товара, единицы измерения, количество</w:t>
            </w:r>
          </w:p>
        </w:tc>
        <w:tc>
          <w:tcPr>
            <w:tcW w:w="3402" w:type="dxa"/>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Описание требований (функциональные, технические, качественные, эксплуатационные характеристики товара, единицы измерения)</w:t>
            </w:r>
          </w:p>
        </w:tc>
        <w:tc>
          <w:tcPr>
            <w:tcW w:w="1275" w:type="dxa"/>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Конкретные</w:t>
            </w:r>
          </w:p>
          <w:p w:rsidR="00984C48" w:rsidRPr="00F40540" w:rsidRDefault="00984C48" w:rsidP="00F90233">
            <w:pPr>
              <w:suppressAutoHyphens/>
              <w:jc w:val="center"/>
              <w:rPr>
                <w:sz w:val="20"/>
                <w:szCs w:val="20"/>
                <w:lang w:eastAsia="ar-SA"/>
              </w:rPr>
            </w:pPr>
            <w:r w:rsidRPr="00F40540">
              <w:rPr>
                <w:sz w:val="20"/>
                <w:szCs w:val="20"/>
                <w:lang w:eastAsia="ar-SA"/>
              </w:rPr>
              <w:t>показатели</w:t>
            </w:r>
          </w:p>
          <w:p w:rsidR="00984C48" w:rsidRPr="00F40540" w:rsidRDefault="00984C48" w:rsidP="00F90233">
            <w:pPr>
              <w:suppressAutoHyphens/>
              <w:jc w:val="center"/>
              <w:rPr>
                <w:sz w:val="20"/>
                <w:szCs w:val="20"/>
                <w:lang w:eastAsia="ar-SA"/>
              </w:rPr>
            </w:pPr>
            <w:r w:rsidRPr="00F40540">
              <w:rPr>
                <w:sz w:val="20"/>
                <w:szCs w:val="20"/>
                <w:lang w:eastAsia="ar-SA"/>
              </w:rPr>
              <w:t>предлагаемого товара</w:t>
            </w:r>
          </w:p>
        </w:tc>
        <w:tc>
          <w:tcPr>
            <w:tcW w:w="1418" w:type="dxa"/>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Наименование</w:t>
            </w:r>
          </w:p>
          <w:p w:rsidR="00984C48" w:rsidRPr="00F40540" w:rsidRDefault="00984C48" w:rsidP="00F90233">
            <w:pPr>
              <w:suppressAutoHyphens/>
              <w:jc w:val="center"/>
              <w:rPr>
                <w:sz w:val="20"/>
                <w:szCs w:val="20"/>
                <w:lang w:eastAsia="ar-SA"/>
              </w:rPr>
            </w:pPr>
            <w:r w:rsidRPr="00F40540">
              <w:rPr>
                <w:sz w:val="20"/>
                <w:szCs w:val="20"/>
                <w:lang w:eastAsia="ar-SA"/>
              </w:rPr>
              <w:t>страны происхождения</w:t>
            </w:r>
          </w:p>
          <w:p w:rsidR="00984C48" w:rsidRPr="00F40540" w:rsidRDefault="00984C48" w:rsidP="00F90233">
            <w:pPr>
              <w:suppressAutoHyphens/>
              <w:jc w:val="center"/>
              <w:rPr>
                <w:sz w:val="20"/>
                <w:szCs w:val="20"/>
                <w:lang w:eastAsia="ar-SA"/>
              </w:rPr>
            </w:pPr>
            <w:r w:rsidRPr="00F40540">
              <w:rPr>
                <w:sz w:val="20"/>
                <w:szCs w:val="20"/>
                <w:lang w:eastAsia="ar-SA"/>
              </w:rPr>
              <w:t>товара</w:t>
            </w:r>
          </w:p>
        </w:tc>
        <w:tc>
          <w:tcPr>
            <w:tcW w:w="1134" w:type="dxa"/>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Цена</w:t>
            </w:r>
          </w:p>
        </w:tc>
        <w:tc>
          <w:tcPr>
            <w:tcW w:w="1134" w:type="dxa"/>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Сумма</w:t>
            </w:r>
          </w:p>
        </w:tc>
      </w:tr>
      <w:tr w:rsidR="00984C48" w:rsidRPr="00F40540" w:rsidTr="00F90233">
        <w:tc>
          <w:tcPr>
            <w:tcW w:w="568" w:type="dxa"/>
            <w:vMerge w:val="restart"/>
            <w:vAlign w:val="center"/>
            <w:hideMark/>
          </w:tcPr>
          <w:p w:rsidR="00984C48" w:rsidRPr="00F40540" w:rsidRDefault="00984C48" w:rsidP="00F90233">
            <w:pPr>
              <w:suppressAutoHyphens/>
              <w:jc w:val="center"/>
              <w:rPr>
                <w:sz w:val="20"/>
                <w:szCs w:val="20"/>
              </w:rPr>
            </w:pPr>
            <w:r w:rsidRPr="00F40540">
              <w:rPr>
                <w:sz w:val="20"/>
                <w:szCs w:val="20"/>
              </w:rPr>
              <w:t>1</w:t>
            </w:r>
          </w:p>
        </w:tc>
        <w:tc>
          <w:tcPr>
            <w:tcW w:w="1843" w:type="dxa"/>
            <w:vMerge w:val="restart"/>
          </w:tcPr>
          <w:p w:rsidR="00984C48" w:rsidRPr="00F40540" w:rsidRDefault="00984C48" w:rsidP="00F90233">
            <w:pPr>
              <w:suppressAutoHyphens/>
              <w:rPr>
                <w:sz w:val="20"/>
                <w:szCs w:val="20"/>
              </w:rPr>
            </w:pPr>
            <w:r w:rsidRPr="00F40540">
              <w:rPr>
                <w:sz w:val="20"/>
                <w:szCs w:val="20"/>
              </w:rPr>
              <w:t xml:space="preserve">Стоматологический материал для временного пломбирования </w:t>
            </w:r>
            <w:proofErr w:type="spellStart"/>
            <w:r w:rsidRPr="00F40540">
              <w:rPr>
                <w:sz w:val="20"/>
                <w:szCs w:val="20"/>
              </w:rPr>
              <w:t>Каласепт</w:t>
            </w:r>
            <w:proofErr w:type="spellEnd"/>
          </w:p>
          <w:p w:rsidR="00984C48" w:rsidRPr="00F40540" w:rsidRDefault="00984C48" w:rsidP="00F90233">
            <w:pPr>
              <w:suppressAutoHyphens/>
              <w:rPr>
                <w:sz w:val="20"/>
                <w:szCs w:val="20"/>
              </w:rPr>
            </w:pPr>
            <w:r w:rsidRPr="00F40540">
              <w:rPr>
                <w:sz w:val="20"/>
                <w:szCs w:val="20"/>
              </w:rPr>
              <w:t>зубов – 8 штук</w:t>
            </w:r>
          </w:p>
          <w:p w:rsidR="00984C48" w:rsidRPr="00F40540" w:rsidRDefault="00984C48" w:rsidP="00F90233">
            <w:pPr>
              <w:suppressAutoHyphens/>
              <w:rPr>
                <w:sz w:val="20"/>
                <w:szCs w:val="20"/>
              </w:rPr>
            </w:pPr>
          </w:p>
        </w:tc>
        <w:tc>
          <w:tcPr>
            <w:tcW w:w="3402" w:type="dxa"/>
            <w:vAlign w:val="center"/>
            <w:hideMark/>
          </w:tcPr>
          <w:p w:rsidR="00984C48" w:rsidRPr="00F40540" w:rsidRDefault="00984C48" w:rsidP="00F90233">
            <w:pPr>
              <w:suppressAutoHyphens/>
              <w:jc w:val="both"/>
              <w:rPr>
                <w:sz w:val="20"/>
                <w:szCs w:val="20"/>
              </w:rPr>
            </w:pPr>
            <w:proofErr w:type="gramStart"/>
            <w:r w:rsidRPr="00F40540">
              <w:rPr>
                <w:sz w:val="20"/>
                <w:szCs w:val="20"/>
              </w:rPr>
              <w:t>Стерильный</w:t>
            </w:r>
            <w:proofErr w:type="gramEnd"/>
            <w:r w:rsidRPr="00F40540">
              <w:rPr>
                <w:sz w:val="20"/>
                <w:szCs w:val="20"/>
              </w:rPr>
              <w:t xml:space="preserve"> чистый гидроксид кальция для временного пломбирования корневых каналов при обычной технике лечения. Упаковка: 4 шприца</w:t>
            </w:r>
          </w:p>
        </w:tc>
        <w:tc>
          <w:tcPr>
            <w:tcW w:w="1275" w:type="dxa"/>
            <w:vAlign w:val="center"/>
            <w:hideMark/>
          </w:tcPr>
          <w:p w:rsidR="00984C48" w:rsidRPr="00F40540" w:rsidRDefault="00984C48" w:rsidP="00F90233">
            <w:pPr>
              <w:suppressAutoHyphens/>
              <w:jc w:val="center"/>
              <w:rPr>
                <w:sz w:val="20"/>
                <w:szCs w:val="20"/>
              </w:rPr>
            </w:pPr>
            <w:r w:rsidRPr="00F40540">
              <w:rPr>
                <w:sz w:val="20"/>
                <w:szCs w:val="20"/>
              </w:rPr>
              <w:t>наличие</w:t>
            </w:r>
          </w:p>
        </w:tc>
        <w:tc>
          <w:tcPr>
            <w:tcW w:w="1418" w:type="dxa"/>
            <w:vMerge w:val="restart"/>
            <w:vAlign w:val="center"/>
            <w:hideMark/>
          </w:tcPr>
          <w:p w:rsidR="00984C48" w:rsidRPr="00F40540" w:rsidRDefault="00984C48" w:rsidP="00F90233">
            <w:pPr>
              <w:suppressAutoHyphens/>
              <w:jc w:val="center"/>
              <w:rPr>
                <w:sz w:val="20"/>
                <w:szCs w:val="20"/>
              </w:rPr>
            </w:pPr>
            <w:r w:rsidRPr="00F40540">
              <w:rPr>
                <w:sz w:val="20"/>
                <w:szCs w:val="20"/>
              </w:rPr>
              <w:t>Королевство Швеция</w:t>
            </w:r>
          </w:p>
        </w:tc>
        <w:tc>
          <w:tcPr>
            <w:tcW w:w="1134" w:type="dxa"/>
            <w:vMerge w:val="restart"/>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1 638,00</w:t>
            </w:r>
          </w:p>
        </w:tc>
        <w:tc>
          <w:tcPr>
            <w:tcW w:w="1134" w:type="dxa"/>
            <w:vMerge w:val="restart"/>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13 104,00</w:t>
            </w:r>
          </w:p>
        </w:tc>
      </w:tr>
      <w:tr w:rsidR="00984C48" w:rsidRPr="00F40540" w:rsidTr="00F90233">
        <w:tc>
          <w:tcPr>
            <w:tcW w:w="9640" w:type="dxa"/>
            <w:vMerge/>
            <w:vAlign w:val="center"/>
            <w:hideMark/>
          </w:tcPr>
          <w:p w:rsidR="00984C48" w:rsidRPr="00F40540" w:rsidRDefault="00984C48" w:rsidP="00F90233">
            <w:pPr>
              <w:rPr>
                <w:sz w:val="20"/>
                <w:szCs w:val="20"/>
              </w:rPr>
            </w:pPr>
          </w:p>
        </w:tc>
        <w:tc>
          <w:tcPr>
            <w:tcW w:w="1843" w:type="dxa"/>
            <w:vMerge/>
            <w:vAlign w:val="center"/>
            <w:hideMark/>
          </w:tcPr>
          <w:p w:rsidR="00984C48" w:rsidRPr="00F40540" w:rsidRDefault="00984C48" w:rsidP="00F90233">
            <w:pPr>
              <w:rPr>
                <w:sz w:val="20"/>
                <w:szCs w:val="20"/>
              </w:rPr>
            </w:pPr>
          </w:p>
        </w:tc>
        <w:tc>
          <w:tcPr>
            <w:tcW w:w="3402" w:type="dxa"/>
            <w:vAlign w:val="center"/>
            <w:hideMark/>
          </w:tcPr>
          <w:p w:rsidR="00984C48" w:rsidRPr="00F40540" w:rsidRDefault="00984C48" w:rsidP="00F90233">
            <w:pPr>
              <w:suppressAutoHyphens/>
              <w:rPr>
                <w:sz w:val="20"/>
                <w:szCs w:val="20"/>
              </w:rPr>
            </w:pPr>
            <w:r w:rsidRPr="00F40540">
              <w:rPr>
                <w:sz w:val="20"/>
                <w:szCs w:val="20"/>
              </w:rPr>
              <w:t>Объём каждого шприца</w:t>
            </w:r>
          </w:p>
        </w:tc>
        <w:tc>
          <w:tcPr>
            <w:tcW w:w="1275" w:type="dxa"/>
            <w:vAlign w:val="center"/>
            <w:hideMark/>
          </w:tcPr>
          <w:p w:rsidR="00984C48" w:rsidRPr="00F40540" w:rsidRDefault="00984C48" w:rsidP="00F90233">
            <w:pPr>
              <w:suppressAutoHyphens/>
              <w:jc w:val="center"/>
              <w:rPr>
                <w:sz w:val="20"/>
                <w:szCs w:val="20"/>
              </w:rPr>
            </w:pPr>
            <w:r w:rsidRPr="00F40540">
              <w:rPr>
                <w:sz w:val="20"/>
                <w:szCs w:val="20"/>
              </w:rPr>
              <w:t>1,5 мл</w:t>
            </w:r>
          </w:p>
        </w:tc>
        <w:tc>
          <w:tcPr>
            <w:tcW w:w="1418" w:type="dxa"/>
            <w:vMerge/>
            <w:vAlign w:val="center"/>
            <w:hideMark/>
          </w:tcPr>
          <w:p w:rsidR="00984C48" w:rsidRPr="00F40540" w:rsidRDefault="00984C48" w:rsidP="00F90233">
            <w:pPr>
              <w:rPr>
                <w:sz w:val="20"/>
                <w:szCs w:val="20"/>
              </w:rPr>
            </w:pPr>
          </w:p>
        </w:tc>
        <w:tc>
          <w:tcPr>
            <w:tcW w:w="1134" w:type="dxa"/>
            <w:vMerge/>
            <w:vAlign w:val="center"/>
            <w:hideMark/>
          </w:tcPr>
          <w:p w:rsidR="00984C48" w:rsidRPr="00F40540" w:rsidRDefault="00984C48" w:rsidP="00F90233">
            <w:pPr>
              <w:rPr>
                <w:sz w:val="20"/>
                <w:szCs w:val="20"/>
                <w:lang w:eastAsia="ar-SA"/>
              </w:rPr>
            </w:pPr>
          </w:p>
        </w:tc>
        <w:tc>
          <w:tcPr>
            <w:tcW w:w="1134" w:type="dxa"/>
            <w:vMerge/>
            <w:vAlign w:val="center"/>
            <w:hideMark/>
          </w:tcPr>
          <w:p w:rsidR="00984C48" w:rsidRPr="00F40540" w:rsidRDefault="00984C48" w:rsidP="00F90233">
            <w:pPr>
              <w:rPr>
                <w:sz w:val="20"/>
                <w:szCs w:val="20"/>
                <w:lang w:eastAsia="ar-SA"/>
              </w:rPr>
            </w:pPr>
          </w:p>
        </w:tc>
      </w:tr>
      <w:tr w:rsidR="00984C48" w:rsidRPr="00F40540" w:rsidTr="00F90233">
        <w:tc>
          <w:tcPr>
            <w:tcW w:w="568" w:type="dxa"/>
            <w:vMerge w:val="restart"/>
            <w:vAlign w:val="center"/>
            <w:hideMark/>
          </w:tcPr>
          <w:p w:rsidR="00984C48" w:rsidRPr="00F40540" w:rsidRDefault="00984C48" w:rsidP="00F90233">
            <w:pPr>
              <w:suppressAutoHyphens/>
              <w:jc w:val="center"/>
              <w:rPr>
                <w:sz w:val="20"/>
                <w:szCs w:val="20"/>
              </w:rPr>
            </w:pPr>
            <w:r w:rsidRPr="00F40540">
              <w:rPr>
                <w:sz w:val="20"/>
                <w:szCs w:val="20"/>
              </w:rPr>
              <w:t>2</w:t>
            </w:r>
          </w:p>
        </w:tc>
        <w:tc>
          <w:tcPr>
            <w:tcW w:w="1843" w:type="dxa"/>
            <w:vMerge w:val="restart"/>
            <w:vAlign w:val="center"/>
          </w:tcPr>
          <w:p w:rsidR="00984C48" w:rsidRPr="00F40540" w:rsidRDefault="00984C48" w:rsidP="00F90233">
            <w:pPr>
              <w:suppressAutoHyphens/>
              <w:rPr>
                <w:sz w:val="20"/>
                <w:szCs w:val="20"/>
              </w:rPr>
            </w:pPr>
            <w:r w:rsidRPr="00F40540">
              <w:rPr>
                <w:sz w:val="20"/>
                <w:szCs w:val="20"/>
              </w:rPr>
              <w:t xml:space="preserve">Штифты </w:t>
            </w:r>
            <w:proofErr w:type="spellStart"/>
            <w:r w:rsidRPr="00F40540">
              <w:rPr>
                <w:sz w:val="20"/>
                <w:szCs w:val="20"/>
              </w:rPr>
              <w:t>эндоканальные</w:t>
            </w:r>
            <w:proofErr w:type="spellEnd"/>
            <w:r w:rsidRPr="00F40540">
              <w:rPr>
                <w:sz w:val="20"/>
                <w:szCs w:val="20"/>
              </w:rPr>
              <w:t xml:space="preserve"> гуттаперчевые – 60 упаковок</w:t>
            </w:r>
          </w:p>
          <w:p w:rsidR="00984C48" w:rsidRPr="00F40540" w:rsidRDefault="00984C48" w:rsidP="00F90233">
            <w:pPr>
              <w:suppressAutoHyphens/>
              <w:rPr>
                <w:sz w:val="20"/>
                <w:szCs w:val="20"/>
              </w:rPr>
            </w:pPr>
          </w:p>
        </w:tc>
        <w:tc>
          <w:tcPr>
            <w:tcW w:w="3402" w:type="dxa"/>
            <w:vAlign w:val="center"/>
            <w:hideMark/>
          </w:tcPr>
          <w:p w:rsidR="00984C48" w:rsidRPr="00F40540" w:rsidRDefault="00984C48" w:rsidP="00F90233">
            <w:pPr>
              <w:suppressAutoHyphens/>
              <w:rPr>
                <w:sz w:val="20"/>
                <w:szCs w:val="20"/>
              </w:rPr>
            </w:pPr>
            <w:r w:rsidRPr="00F40540">
              <w:rPr>
                <w:sz w:val="20"/>
                <w:szCs w:val="20"/>
              </w:rPr>
              <w:t>Штифты из гуттаперчи для пломбирования корневых каналов зубов, конусность 0,2.  Диаметр рабочей части 0,15 мм.</w:t>
            </w:r>
          </w:p>
        </w:tc>
        <w:tc>
          <w:tcPr>
            <w:tcW w:w="1275" w:type="dxa"/>
            <w:vAlign w:val="center"/>
            <w:hideMark/>
          </w:tcPr>
          <w:p w:rsidR="00984C48" w:rsidRPr="00F40540" w:rsidRDefault="00984C48" w:rsidP="00F90233">
            <w:pPr>
              <w:suppressAutoHyphens/>
              <w:jc w:val="center"/>
              <w:rPr>
                <w:sz w:val="20"/>
                <w:szCs w:val="20"/>
              </w:rPr>
            </w:pPr>
            <w:r w:rsidRPr="00F40540">
              <w:rPr>
                <w:sz w:val="20"/>
                <w:szCs w:val="20"/>
              </w:rPr>
              <w:t>наличие</w:t>
            </w:r>
          </w:p>
        </w:tc>
        <w:tc>
          <w:tcPr>
            <w:tcW w:w="1418" w:type="dxa"/>
            <w:vMerge w:val="restart"/>
            <w:vAlign w:val="center"/>
            <w:hideMark/>
          </w:tcPr>
          <w:p w:rsidR="00984C48" w:rsidRPr="00F40540" w:rsidRDefault="00984C48" w:rsidP="00F90233">
            <w:pPr>
              <w:suppressAutoHyphens/>
              <w:jc w:val="center"/>
              <w:rPr>
                <w:sz w:val="20"/>
                <w:szCs w:val="20"/>
              </w:rPr>
            </w:pPr>
            <w:r w:rsidRPr="00F40540">
              <w:rPr>
                <w:sz w:val="20"/>
                <w:szCs w:val="20"/>
              </w:rPr>
              <w:t>Республика Корея; Социалистическая Республика Вьетнам</w:t>
            </w:r>
          </w:p>
        </w:tc>
        <w:tc>
          <w:tcPr>
            <w:tcW w:w="1134" w:type="dxa"/>
            <w:vMerge w:val="restart"/>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93,00</w:t>
            </w:r>
          </w:p>
        </w:tc>
        <w:tc>
          <w:tcPr>
            <w:tcW w:w="1134" w:type="dxa"/>
            <w:vMerge w:val="restart"/>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5 580,00</w:t>
            </w:r>
          </w:p>
        </w:tc>
      </w:tr>
      <w:tr w:rsidR="00984C48" w:rsidRPr="00F40540" w:rsidTr="00F90233">
        <w:tc>
          <w:tcPr>
            <w:tcW w:w="9640" w:type="dxa"/>
            <w:vMerge/>
            <w:vAlign w:val="center"/>
            <w:hideMark/>
          </w:tcPr>
          <w:p w:rsidR="00984C48" w:rsidRPr="00F40540" w:rsidRDefault="00984C48" w:rsidP="00F90233">
            <w:pPr>
              <w:rPr>
                <w:sz w:val="20"/>
                <w:szCs w:val="20"/>
              </w:rPr>
            </w:pPr>
          </w:p>
        </w:tc>
        <w:tc>
          <w:tcPr>
            <w:tcW w:w="1843" w:type="dxa"/>
            <w:vMerge/>
            <w:vAlign w:val="center"/>
            <w:hideMark/>
          </w:tcPr>
          <w:p w:rsidR="00984C48" w:rsidRPr="00F40540" w:rsidRDefault="00984C48" w:rsidP="00F90233">
            <w:pPr>
              <w:rPr>
                <w:sz w:val="20"/>
                <w:szCs w:val="20"/>
              </w:rPr>
            </w:pPr>
          </w:p>
        </w:tc>
        <w:tc>
          <w:tcPr>
            <w:tcW w:w="3402" w:type="dxa"/>
            <w:vAlign w:val="center"/>
            <w:hideMark/>
          </w:tcPr>
          <w:p w:rsidR="00984C48" w:rsidRPr="00F40540" w:rsidRDefault="00984C48" w:rsidP="00F90233">
            <w:pPr>
              <w:suppressAutoHyphens/>
              <w:rPr>
                <w:sz w:val="20"/>
                <w:szCs w:val="20"/>
              </w:rPr>
            </w:pPr>
            <w:r w:rsidRPr="00F40540">
              <w:rPr>
                <w:sz w:val="20"/>
                <w:szCs w:val="20"/>
              </w:rPr>
              <w:t>Упаковка</w:t>
            </w:r>
          </w:p>
        </w:tc>
        <w:tc>
          <w:tcPr>
            <w:tcW w:w="1275" w:type="dxa"/>
            <w:vAlign w:val="center"/>
            <w:hideMark/>
          </w:tcPr>
          <w:p w:rsidR="00984C48" w:rsidRPr="00F40540" w:rsidRDefault="00984C48" w:rsidP="00F90233">
            <w:pPr>
              <w:suppressAutoHyphens/>
              <w:jc w:val="center"/>
              <w:rPr>
                <w:sz w:val="20"/>
                <w:szCs w:val="20"/>
              </w:rPr>
            </w:pPr>
            <w:r w:rsidRPr="00F40540">
              <w:rPr>
                <w:sz w:val="20"/>
                <w:szCs w:val="20"/>
              </w:rPr>
              <w:t xml:space="preserve">120 </w:t>
            </w:r>
            <w:proofErr w:type="spellStart"/>
            <w:proofErr w:type="gramStart"/>
            <w:r w:rsidRPr="00F40540">
              <w:rPr>
                <w:sz w:val="20"/>
                <w:szCs w:val="20"/>
              </w:rPr>
              <w:t>шт</w:t>
            </w:r>
            <w:proofErr w:type="spellEnd"/>
            <w:proofErr w:type="gramEnd"/>
          </w:p>
        </w:tc>
        <w:tc>
          <w:tcPr>
            <w:tcW w:w="1418" w:type="dxa"/>
            <w:vMerge/>
            <w:vAlign w:val="center"/>
            <w:hideMark/>
          </w:tcPr>
          <w:p w:rsidR="00984C48" w:rsidRPr="00F40540" w:rsidRDefault="00984C48" w:rsidP="00F90233">
            <w:pPr>
              <w:rPr>
                <w:sz w:val="20"/>
                <w:szCs w:val="20"/>
              </w:rPr>
            </w:pPr>
          </w:p>
        </w:tc>
        <w:tc>
          <w:tcPr>
            <w:tcW w:w="1134" w:type="dxa"/>
            <w:vMerge/>
            <w:vAlign w:val="center"/>
            <w:hideMark/>
          </w:tcPr>
          <w:p w:rsidR="00984C48" w:rsidRPr="00F40540" w:rsidRDefault="00984C48" w:rsidP="00F90233">
            <w:pPr>
              <w:rPr>
                <w:sz w:val="20"/>
                <w:szCs w:val="20"/>
                <w:lang w:eastAsia="ar-SA"/>
              </w:rPr>
            </w:pPr>
          </w:p>
        </w:tc>
        <w:tc>
          <w:tcPr>
            <w:tcW w:w="1134" w:type="dxa"/>
            <w:vMerge/>
            <w:vAlign w:val="center"/>
            <w:hideMark/>
          </w:tcPr>
          <w:p w:rsidR="00984C48" w:rsidRPr="00F40540" w:rsidRDefault="00984C48" w:rsidP="00F90233">
            <w:pPr>
              <w:rPr>
                <w:sz w:val="20"/>
                <w:szCs w:val="20"/>
                <w:lang w:eastAsia="ar-SA"/>
              </w:rPr>
            </w:pPr>
          </w:p>
        </w:tc>
      </w:tr>
      <w:tr w:rsidR="00984C48" w:rsidRPr="00F40540" w:rsidTr="00F90233">
        <w:tc>
          <w:tcPr>
            <w:tcW w:w="568" w:type="dxa"/>
            <w:vMerge w:val="restart"/>
            <w:vAlign w:val="center"/>
            <w:hideMark/>
          </w:tcPr>
          <w:p w:rsidR="00984C48" w:rsidRPr="00F40540" w:rsidRDefault="00984C48" w:rsidP="00F90233">
            <w:pPr>
              <w:suppressAutoHyphens/>
              <w:jc w:val="center"/>
              <w:rPr>
                <w:sz w:val="20"/>
                <w:szCs w:val="20"/>
              </w:rPr>
            </w:pPr>
            <w:r w:rsidRPr="00F40540">
              <w:rPr>
                <w:sz w:val="20"/>
                <w:szCs w:val="20"/>
              </w:rPr>
              <w:t>3</w:t>
            </w:r>
          </w:p>
        </w:tc>
        <w:tc>
          <w:tcPr>
            <w:tcW w:w="1843" w:type="dxa"/>
            <w:vMerge w:val="restart"/>
            <w:vAlign w:val="center"/>
          </w:tcPr>
          <w:p w:rsidR="00984C48" w:rsidRPr="00F40540" w:rsidRDefault="00984C48" w:rsidP="00F90233">
            <w:pPr>
              <w:suppressAutoHyphens/>
              <w:rPr>
                <w:sz w:val="20"/>
                <w:szCs w:val="20"/>
              </w:rPr>
            </w:pPr>
            <w:r w:rsidRPr="00F40540">
              <w:rPr>
                <w:sz w:val="20"/>
                <w:szCs w:val="20"/>
              </w:rPr>
              <w:t xml:space="preserve">Штифты </w:t>
            </w:r>
            <w:proofErr w:type="spellStart"/>
            <w:r w:rsidRPr="00F40540">
              <w:rPr>
                <w:sz w:val="20"/>
                <w:szCs w:val="20"/>
              </w:rPr>
              <w:t>эндоканальные</w:t>
            </w:r>
            <w:proofErr w:type="spellEnd"/>
            <w:r w:rsidRPr="00F40540">
              <w:rPr>
                <w:sz w:val="20"/>
                <w:szCs w:val="20"/>
              </w:rPr>
              <w:t xml:space="preserve"> гуттаперчевые – 60 упаковок</w:t>
            </w:r>
          </w:p>
          <w:p w:rsidR="00984C48" w:rsidRPr="00F40540" w:rsidRDefault="00984C48" w:rsidP="00F90233">
            <w:pPr>
              <w:suppressAutoHyphens/>
              <w:rPr>
                <w:sz w:val="20"/>
                <w:szCs w:val="20"/>
              </w:rPr>
            </w:pPr>
          </w:p>
        </w:tc>
        <w:tc>
          <w:tcPr>
            <w:tcW w:w="3402" w:type="dxa"/>
            <w:vAlign w:val="center"/>
            <w:hideMark/>
          </w:tcPr>
          <w:p w:rsidR="00984C48" w:rsidRPr="00F40540" w:rsidRDefault="00984C48" w:rsidP="00F90233">
            <w:pPr>
              <w:suppressAutoHyphens/>
              <w:rPr>
                <w:sz w:val="20"/>
                <w:szCs w:val="20"/>
              </w:rPr>
            </w:pPr>
            <w:r w:rsidRPr="00F40540">
              <w:rPr>
                <w:sz w:val="20"/>
                <w:szCs w:val="20"/>
              </w:rPr>
              <w:t>Штифты из гуттаперчи для пломбирования корневых каналов зубов, конусность 0,2.  Диаметр рабочей части 0,20 мм.</w:t>
            </w:r>
          </w:p>
        </w:tc>
        <w:tc>
          <w:tcPr>
            <w:tcW w:w="1275" w:type="dxa"/>
            <w:vAlign w:val="center"/>
            <w:hideMark/>
          </w:tcPr>
          <w:p w:rsidR="00984C48" w:rsidRPr="00F40540" w:rsidRDefault="00984C48" w:rsidP="00F90233">
            <w:pPr>
              <w:suppressAutoHyphens/>
              <w:jc w:val="center"/>
              <w:rPr>
                <w:sz w:val="20"/>
                <w:szCs w:val="20"/>
              </w:rPr>
            </w:pPr>
            <w:r w:rsidRPr="00F40540">
              <w:rPr>
                <w:sz w:val="20"/>
                <w:szCs w:val="20"/>
              </w:rPr>
              <w:t>наличие</w:t>
            </w:r>
          </w:p>
        </w:tc>
        <w:tc>
          <w:tcPr>
            <w:tcW w:w="1418" w:type="dxa"/>
            <w:vMerge w:val="restart"/>
            <w:vAlign w:val="center"/>
            <w:hideMark/>
          </w:tcPr>
          <w:p w:rsidR="00984C48" w:rsidRPr="00F40540" w:rsidRDefault="00984C48" w:rsidP="00F90233">
            <w:pPr>
              <w:suppressAutoHyphens/>
              <w:jc w:val="center"/>
              <w:rPr>
                <w:sz w:val="20"/>
                <w:szCs w:val="20"/>
              </w:rPr>
            </w:pPr>
            <w:r w:rsidRPr="00F40540">
              <w:rPr>
                <w:sz w:val="20"/>
                <w:szCs w:val="20"/>
              </w:rPr>
              <w:t>Республика Корея; Социалистическая Республика Вьетнам</w:t>
            </w:r>
          </w:p>
        </w:tc>
        <w:tc>
          <w:tcPr>
            <w:tcW w:w="1134" w:type="dxa"/>
            <w:vMerge w:val="restart"/>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93,00</w:t>
            </w:r>
          </w:p>
        </w:tc>
        <w:tc>
          <w:tcPr>
            <w:tcW w:w="1134" w:type="dxa"/>
            <w:vMerge w:val="restart"/>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5 580,00</w:t>
            </w:r>
          </w:p>
        </w:tc>
      </w:tr>
      <w:tr w:rsidR="00984C48" w:rsidRPr="00F40540" w:rsidTr="00F90233">
        <w:tc>
          <w:tcPr>
            <w:tcW w:w="9640" w:type="dxa"/>
            <w:vMerge/>
            <w:vAlign w:val="center"/>
            <w:hideMark/>
          </w:tcPr>
          <w:p w:rsidR="00984C48" w:rsidRPr="00F40540" w:rsidRDefault="00984C48" w:rsidP="00F90233">
            <w:pPr>
              <w:rPr>
                <w:sz w:val="20"/>
                <w:szCs w:val="20"/>
              </w:rPr>
            </w:pPr>
          </w:p>
        </w:tc>
        <w:tc>
          <w:tcPr>
            <w:tcW w:w="1843" w:type="dxa"/>
            <w:vMerge/>
            <w:vAlign w:val="center"/>
            <w:hideMark/>
          </w:tcPr>
          <w:p w:rsidR="00984C48" w:rsidRPr="00F40540" w:rsidRDefault="00984C48" w:rsidP="00F90233">
            <w:pPr>
              <w:rPr>
                <w:sz w:val="20"/>
                <w:szCs w:val="20"/>
              </w:rPr>
            </w:pPr>
          </w:p>
        </w:tc>
        <w:tc>
          <w:tcPr>
            <w:tcW w:w="3402" w:type="dxa"/>
            <w:vAlign w:val="center"/>
            <w:hideMark/>
          </w:tcPr>
          <w:p w:rsidR="00984C48" w:rsidRPr="00F40540" w:rsidRDefault="00984C48" w:rsidP="00F90233">
            <w:pPr>
              <w:suppressAutoHyphens/>
              <w:rPr>
                <w:sz w:val="20"/>
                <w:szCs w:val="20"/>
              </w:rPr>
            </w:pPr>
            <w:r w:rsidRPr="00F40540">
              <w:rPr>
                <w:sz w:val="20"/>
                <w:szCs w:val="20"/>
              </w:rPr>
              <w:t>Упаковка</w:t>
            </w:r>
          </w:p>
        </w:tc>
        <w:tc>
          <w:tcPr>
            <w:tcW w:w="1275" w:type="dxa"/>
            <w:vAlign w:val="center"/>
            <w:hideMark/>
          </w:tcPr>
          <w:p w:rsidR="00984C48" w:rsidRPr="00F40540" w:rsidRDefault="00984C48" w:rsidP="00F90233">
            <w:pPr>
              <w:suppressAutoHyphens/>
              <w:jc w:val="center"/>
              <w:rPr>
                <w:sz w:val="20"/>
                <w:szCs w:val="20"/>
              </w:rPr>
            </w:pPr>
            <w:r w:rsidRPr="00F40540">
              <w:rPr>
                <w:sz w:val="20"/>
                <w:szCs w:val="20"/>
              </w:rPr>
              <w:t xml:space="preserve">120 </w:t>
            </w:r>
            <w:proofErr w:type="spellStart"/>
            <w:proofErr w:type="gramStart"/>
            <w:r w:rsidRPr="00F40540">
              <w:rPr>
                <w:sz w:val="20"/>
                <w:szCs w:val="20"/>
              </w:rPr>
              <w:t>шт</w:t>
            </w:r>
            <w:proofErr w:type="spellEnd"/>
            <w:proofErr w:type="gramEnd"/>
          </w:p>
        </w:tc>
        <w:tc>
          <w:tcPr>
            <w:tcW w:w="1418" w:type="dxa"/>
            <w:vMerge/>
            <w:vAlign w:val="center"/>
            <w:hideMark/>
          </w:tcPr>
          <w:p w:rsidR="00984C48" w:rsidRPr="00F40540" w:rsidRDefault="00984C48" w:rsidP="00F90233">
            <w:pPr>
              <w:rPr>
                <w:sz w:val="20"/>
                <w:szCs w:val="20"/>
              </w:rPr>
            </w:pPr>
          </w:p>
        </w:tc>
        <w:tc>
          <w:tcPr>
            <w:tcW w:w="1134" w:type="dxa"/>
            <w:vMerge/>
            <w:vAlign w:val="center"/>
            <w:hideMark/>
          </w:tcPr>
          <w:p w:rsidR="00984C48" w:rsidRPr="00F40540" w:rsidRDefault="00984C48" w:rsidP="00F90233">
            <w:pPr>
              <w:rPr>
                <w:sz w:val="20"/>
                <w:szCs w:val="20"/>
                <w:lang w:eastAsia="ar-SA"/>
              </w:rPr>
            </w:pPr>
          </w:p>
        </w:tc>
        <w:tc>
          <w:tcPr>
            <w:tcW w:w="1134" w:type="dxa"/>
            <w:vMerge/>
            <w:vAlign w:val="center"/>
            <w:hideMark/>
          </w:tcPr>
          <w:p w:rsidR="00984C48" w:rsidRPr="00F40540" w:rsidRDefault="00984C48" w:rsidP="00F90233">
            <w:pPr>
              <w:rPr>
                <w:sz w:val="20"/>
                <w:szCs w:val="20"/>
                <w:lang w:eastAsia="ar-SA"/>
              </w:rPr>
            </w:pPr>
          </w:p>
        </w:tc>
      </w:tr>
      <w:tr w:rsidR="00984C48" w:rsidRPr="00F40540" w:rsidTr="00F90233">
        <w:tc>
          <w:tcPr>
            <w:tcW w:w="568" w:type="dxa"/>
            <w:vMerge w:val="restart"/>
            <w:vAlign w:val="center"/>
            <w:hideMark/>
          </w:tcPr>
          <w:p w:rsidR="00984C48" w:rsidRPr="00F40540" w:rsidRDefault="00984C48" w:rsidP="00F90233">
            <w:pPr>
              <w:suppressAutoHyphens/>
              <w:jc w:val="center"/>
              <w:rPr>
                <w:sz w:val="20"/>
                <w:szCs w:val="20"/>
              </w:rPr>
            </w:pPr>
            <w:r w:rsidRPr="00F40540">
              <w:rPr>
                <w:sz w:val="20"/>
                <w:szCs w:val="20"/>
              </w:rPr>
              <w:t>4</w:t>
            </w:r>
          </w:p>
        </w:tc>
        <w:tc>
          <w:tcPr>
            <w:tcW w:w="1843" w:type="dxa"/>
            <w:vMerge w:val="restart"/>
            <w:vAlign w:val="center"/>
          </w:tcPr>
          <w:p w:rsidR="00984C48" w:rsidRPr="00F40540" w:rsidRDefault="00984C48" w:rsidP="00F90233">
            <w:pPr>
              <w:suppressAutoHyphens/>
              <w:rPr>
                <w:sz w:val="20"/>
                <w:szCs w:val="20"/>
              </w:rPr>
            </w:pPr>
            <w:r w:rsidRPr="00F40540">
              <w:rPr>
                <w:sz w:val="20"/>
                <w:szCs w:val="20"/>
              </w:rPr>
              <w:t xml:space="preserve">Штифты </w:t>
            </w:r>
            <w:proofErr w:type="spellStart"/>
            <w:r w:rsidRPr="00F40540">
              <w:rPr>
                <w:sz w:val="20"/>
                <w:szCs w:val="20"/>
              </w:rPr>
              <w:t>эндоканальные</w:t>
            </w:r>
            <w:proofErr w:type="spellEnd"/>
            <w:r w:rsidRPr="00F40540">
              <w:rPr>
                <w:sz w:val="20"/>
                <w:szCs w:val="20"/>
              </w:rPr>
              <w:t xml:space="preserve"> гуттаперчевые –  60 упаковок</w:t>
            </w:r>
          </w:p>
          <w:p w:rsidR="00984C48" w:rsidRPr="00F40540" w:rsidRDefault="00984C48" w:rsidP="00F90233">
            <w:pPr>
              <w:suppressAutoHyphens/>
              <w:rPr>
                <w:sz w:val="20"/>
                <w:szCs w:val="20"/>
              </w:rPr>
            </w:pPr>
          </w:p>
        </w:tc>
        <w:tc>
          <w:tcPr>
            <w:tcW w:w="3402" w:type="dxa"/>
            <w:vAlign w:val="center"/>
            <w:hideMark/>
          </w:tcPr>
          <w:p w:rsidR="00984C48" w:rsidRPr="00F40540" w:rsidRDefault="00984C48" w:rsidP="00F90233">
            <w:pPr>
              <w:suppressAutoHyphens/>
              <w:rPr>
                <w:sz w:val="20"/>
                <w:szCs w:val="20"/>
              </w:rPr>
            </w:pPr>
            <w:r w:rsidRPr="00F40540">
              <w:rPr>
                <w:sz w:val="20"/>
                <w:szCs w:val="20"/>
              </w:rPr>
              <w:t>Штифты из гуттаперчи для пломбирования корневых каналов зубов, конусность 0,2.  Диаметр рабочей части 0,25мм.</w:t>
            </w:r>
          </w:p>
        </w:tc>
        <w:tc>
          <w:tcPr>
            <w:tcW w:w="1275" w:type="dxa"/>
            <w:vAlign w:val="center"/>
            <w:hideMark/>
          </w:tcPr>
          <w:p w:rsidR="00984C48" w:rsidRPr="00F40540" w:rsidRDefault="00984C48" w:rsidP="00F90233">
            <w:pPr>
              <w:suppressAutoHyphens/>
              <w:jc w:val="center"/>
              <w:rPr>
                <w:sz w:val="20"/>
                <w:szCs w:val="20"/>
              </w:rPr>
            </w:pPr>
            <w:r w:rsidRPr="00F40540">
              <w:rPr>
                <w:sz w:val="20"/>
                <w:szCs w:val="20"/>
              </w:rPr>
              <w:t>наличие</w:t>
            </w:r>
          </w:p>
        </w:tc>
        <w:tc>
          <w:tcPr>
            <w:tcW w:w="1418" w:type="dxa"/>
            <w:vMerge w:val="restart"/>
            <w:vAlign w:val="center"/>
            <w:hideMark/>
          </w:tcPr>
          <w:p w:rsidR="00984C48" w:rsidRPr="00F40540" w:rsidRDefault="00984C48" w:rsidP="00F90233">
            <w:pPr>
              <w:suppressAutoHyphens/>
              <w:jc w:val="center"/>
              <w:rPr>
                <w:sz w:val="20"/>
                <w:szCs w:val="20"/>
              </w:rPr>
            </w:pPr>
            <w:r w:rsidRPr="00F40540">
              <w:rPr>
                <w:sz w:val="20"/>
                <w:szCs w:val="20"/>
              </w:rPr>
              <w:t>Республика Корея; Социалистическая Республика Вьетнам</w:t>
            </w:r>
          </w:p>
        </w:tc>
        <w:tc>
          <w:tcPr>
            <w:tcW w:w="1134" w:type="dxa"/>
            <w:vMerge w:val="restart"/>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93,00</w:t>
            </w:r>
          </w:p>
        </w:tc>
        <w:tc>
          <w:tcPr>
            <w:tcW w:w="1134" w:type="dxa"/>
            <w:vMerge w:val="restart"/>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5 580,00</w:t>
            </w:r>
          </w:p>
        </w:tc>
      </w:tr>
      <w:tr w:rsidR="00984C48" w:rsidRPr="00F40540" w:rsidTr="00F90233">
        <w:tc>
          <w:tcPr>
            <w:tcW w:w="9640" w:type="dxa"/>
            <w:vMerge/>
            <w:vAlign w:val="center"/>
            <w:hideMark/>
          </w:tcPr>
          <w:p w:rsidR="00984C48" w:rsidRPr="00F40540" w:rsidRDefault="00984C48" w:rsidP="00F90233">
            <w:pPr>
              <w:rPr>
                <w:sz w:val="20"/>
                <w:szCs w:val="20"/>
              </w:rPr>
            </w:pPr>
          </w:p>
        </w:tc>
        <w:tc>
          <w:tcPr>
            <w:tcW w:w="1843" w:type="dxa"/>
            <w:vMerge/>
            <w:vAlign w:val="center"/>
            <w:hideMark/>
          </w:tcPr>
          <w:p w:rsidR="00984C48" w:rsidRPr="00F40540" w:rsidRDefault="00984C48" w:rsidP="00F90233">
            <w:pPr>
              <w:rPr>
                <w:sz w:val="20"/>
                <w:szCs w:val="20"/>
              </w:rPr>
            </w:pPr>
          </w:p>
        </w:tc>
        <w:tc>
          <w:tcPr>
            <w:tcW w:w="3402" w:type="dxa"/>
            <w:vAlign w:val="center"/>
            <w:hideMark/>
          </w:tcPr>
          <w:p w:rsidR="00984C48" w:rsidRPr="00F40540" w:rsidRDefault="00984C48" w:rsidP="00F90233">
            <w:pPr>
              <w:suppressAutoHyphens/>
              <w:rPr>
                <w:sz w:val="20"/>
                <w:szCs w:val="20"/>
              </w:rPr>
            </w:pPr>
            <w:r w:rsidRPr="00F40540">
              <w:rPr>
                <w:sz w:val="20"/>
                <w:szCs w:val="20"/>
              </w:rPr>
              <w:t>Упаковка</w:t>
            </w:r>
          </w:p>
        </w:tc>
        <w:tc>
          <w:tcPr>
            <w:tcW w:w="1275" w:type="dxa"/>
            <w:vAlign w:val="center"/>
            <w:hideMark/>
          </w:tcPr>
          <w:p w:rsidR="00984C48" w:rsidRPr="00F40540" w:rsidRDefault="00984C48" w:rsidP="00F90233">
            <w:pPr>
              <w:suppressAutoHyphens/>
              <w:jc w:val="center"/>
              <w:rPr>
                <w:sz w:val="20"/>
                <w:szCs w:val="20"/>
              </w:rPr>
            </w:pPr>
            <w:r w:rsidRPr="00F40540">
              <w:rPr>
                <w:sz w:val="20"/>
                <w:szCs w:val="20"/>
              </w:rPr>
              <w:t>120шт</w:t>
            </w:r>
          </w:p>
        </w:tc>
        <w:tc>
          <w:tcPr>
            <w:tcW w:w="1418" w:type="dxa"/>
            <w:vMerge/>
            <w:vAlign w:val="center"/>
            <w:hideMark/>
          </w:tcPr>
          <w:p w:rsidR="00984C48" w:rsidRPr="00F40540" w:rsidRDefault="00984C48" w:rsidP="00F90233">
            <w:pPr>
              <w:rPr>
                <w:sz w:val="20"/>
                <w:szCs w:val="20"/>
              </w:rPr>
            </w:pPr>
          </w:p>
        </w:tc>
        <w:tc>
          <w:tcPr>
            <w:tcW w:w="1134" w:type="dxa"/>
            <w:vMerge/>
            <w:vAlign w:val="center"/>
            <w:hideMark/>
          </w:tcPr>
          <w:p w:rsidR="00984C48" w:rsidRPr="00F40540" w:rsidRDefault="00984C48" w:rsidP="00F90233">
            <w:pPr>
              <w:rPr>
                <w:sz w:val="20"/>
                <w:szCs w:val="20"/>
                <w:lang w:eastAsia="ar-SA"/>
              </w:rPr>
            </w:pPr>
          </w:p>
        </w:tc>
        <w:tc>
          <w:tcPr>
            <w:tcW w:w="1134" w:type="dxa"/>
            <w:vMerge/>
            <w:vAlign w:val="center"/>
            <w:hideMark/>
          </w:tcPr>
          <w:p w:rsidR="00984C48" w:rsidRPr="00F40540" w:rsidRDefault="00984C48" w:rsidP="00F90233">
            <w:pPr>
              <w:rPr>
                <w:sz w:val="20"/>
                <w:szCs w:val="20"/>
                <w:lang w:eastAsia="ar-SA"/>
              </w:rPr>
            </w:pPr>
          </w:p>
        </w:tc>
      </w:tr>
      <w:tr w:rsidR="00984C48" w:rsidRPr="00F40540" w:rsidTr="00F90233">
        <w:tc>
          <w:tcPr>
            <w:tcW w:w="568" w:type="dxa"/>
            <w:vMerge w:val="restart"/>
            <w:vAlign w:val="center"/>
            <w:hideMark/>
          </w:tcPr>
          <w:p w:rsidR="00984C48" w:rsidRPr="00F40540" w:rsidRDefault="00984C48" w:rsidP="00F90233">
            <w:pPr>
              <w:suppressAutoHyphens/>
              <w:jc w:val="center"/>
              <w:rPr>
                <w:sz w:val="20"/>
                <w:szCs w:val="20"/>
              </w:rPr>
            </w:pPr>
            <w:r w:rsidRPr="00F40540">
              <w:rPr>
                <w:sz w:val="20"/>
                <w:szCs w:val="20"/>
              </w:rPr>
              <w:t>5</w:t>
            </w:r>
          </w:p>
        </w:tc>
        <w:tc>
          <w:tcPr>
            <w:tcW w:w="1843" w:type="dxa"/>
            <w:vMerge w:val="restart"/>
            <w:vAlign w:val="center"/>
          </w:tcPr>
          <w:p w:rsidR="00984C48" w:rsidRPr="00F40540" w:rsidRDefault="00984C48" w:rsidP="00F90233">
            <w:pPr>
              <w:suppressAutoHyphens/>
              <w:rPr>
                <w:sz w:val="20"/>
                <w:szCs w:val="20"/>
              </w:rPr>
            </w:pPr>
            <w:r w:rsidRPr="00F40540">
              <w:rPr>
                <w:sz w:val="20"/>
                <w:szCs w:val="20"/>
              </w:rPr>
              <w:t xml:space="preserve">Штифты </w:t>
            </w:r>
            <w:proofErr w:type="spellStart"/>
            <w:r w:rsidRPr="00F40540">
              <w:rPr>
                <w:sz w:val="20"/>
                <w:szCs w:val="20"/>
              </w:rPr>
              <w:t>эндоканальные</w:t>
            </w:r>
            <w:proofErr w:type="spellEnd"/>
            <w:r w:rsidRPr="00F40540">
              <w:rPr>
                <w:sz w:val="20"/>
                <w:szCs w:val="20"/>
              </w:rPr>
              <w:t xml:space="preserve"> гуттаперчевые –40 упаковок</w:t>
            </w:r>
          </w:p>
          <w:p w:rsidR="00984C48" w:rsidRPr="00F40540" w:rsidRDefault="00984C48" w:rsidP="00F90233">
            <w:pPr>
              <w:suppressAutoHyphens/>
              <w:rPr>
                <w:sz w:val="20"/>
                <w:szCs w:val="20"/>
              </w:rPr>
            </w:pPr>
          </w:p>
        </w:tc>
        <w:tc>
          <w:tcPr>
            <w:tcW w:w="3402" w:type="dxa"/>
            <w:vAlign w:val="center"/>
            <w:hideMark/>
          </w:tcPr>
          <w:p w:rsidR="00984C48" w:rsidRPr="00F40540" w:rsidRDefault="00984C48" w:rsidP="00F90233">
            <w:pPr>
              <w:suppressAutoHyphens/>
              <w:rPr>
                <w:sz w:val="20"/>
                <w:szCs w:val="20"/>
              </w:rPr>
            </w:pPr>
            <w:r w:rsidRPr="00F40540">
              <w:rPr>
                <w:sz w:val="20"/>
                <w:szCs w:val="20"/>
              </w:rPr>
              <w:t>Штифты из гуттаперчи для пломбирования корневых каналов зубов, конусность 0,2. Диаметр рабочей части 0,30мм.</w:t>
            </w:r>
          </w:p>
        </w:tc>
        <w:tc>
          <w:tcPr>
            <w:tcW w:w="1275" w:type="dxa"/>
            <w:vAlign w:val="center"/>
            <w:hideMark/>
          </w:tcPr>
          <w:p w:rsidR="00984C48" w:rsidRPr="00F40540" w:rsidRDefault="00984C48" w:rsidP="00F90233">
            <w:pPr>
              <w:suppressAutoHyphens/>
              <w:jc w:val="center"/>
              <w:rPr>
                <w:sz w:val="20"/>
                <w:szCs w:val="20"/>
              </w:rPr>
            </w:pPr>
            <w:r w:rsidRPr="00F40540">
              <w:rPr>
                <w:sz w:val="20"/>
                <w:szCs w:val="20"/>
              </w:rPr>
              <w:t>наличие</w:t>
            </w:r>
          </w:p>
        </w:tc>
        <w:tc>
          <w:tcPr>
            <w:tcW w:w="1418" w:type="dxa"/>
            <w:vMerge w:val="restart"/>
            <w:vAlign w:val="center"/>
            <w:hideMark/>
          </w:tcPr>
          <w:p w:rsidR="00984C48" w:rsidRPr="00F40540" w:rsidRDefault="00984C48" w:rsidP="00F90233">
            <w:pPr>
              <w:suppressAutoHyphens/>
              <w:jc w:val="center"/>
              <w:rPr>
                <w:sz w:val="20"/>
                <w:szCs w:val="20"/>
              </w:rPr>
            </w:pPr>
            <w:r w:rsidRPr="00F40540">
              <w:rPr>
                <w:sz w:val="20"/>
                <w:szCs w:val="20"/>
              </w:rPr>
              <w:t>Республика Корея; Социалистическая Республика Вьетнам</w:t>
            </w:r>
          </w:p>
        </w:tc>
        <w:tc>
          <w:tcPr>
            <w:tcW w:w="1134" w:type="dxa"/>
            <w:vMerge w:val="restart"/>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93,00</w:t>
            </w:r>
          </w:p>
        </w:tc>
        <w:tc>
          <w:tcPr>
            <w:tcW w:w="1134" w:type="dxa"/>
            <w:vMerge w:val="restart"/>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3 720,00</w:t>
            </w:r>
          </w:p>
        </w:tc>
      </w:tr>
      <w:tr w:rsidR="00984C48" w:rsidRPr="00F40540" w:rsidTr="00F90233">
        <w:tc>
          <w:tcPr>
            <w:tcW w:w="9640" w:type="dxa"/>
            <w:vMerge/>
            <w:vAlign w:val="center"/>
            <w:hideMark/>
          </w:tcPr>
          <w:p w:rsidR="00984C48" w:rsidRPr="00F40540" w:rsidRDefault="00984C48" w:rsidP="00F90233">
            <w:pPr>
              <w:rPr>
                <w:sz w:val="20"/>
                <w:szCs w:val="20"/>
              </w:rPr>
            </w:pPr>
          </w:p>
        </w:tc>
        <w:tc>
          <w:tcPr>
            <w:tcW w:w="1843" w:type="dxa"/>
            <w:vMerge/>
            <w:vAlign w:val="center"/>
            <w:hideMark/>
          </w:tcPr>
          <w:p w:rsidR="00984C48" w:rsidRPr="00F40540" w:rsidRDefault="00984C48" w:rsidP="00F90233">
            <w:pPr>
              <w:rPr>
                <w:sz w:val="20"/>
                <w:szCs w:val="20"/>
              </w:rPr>
            </w:pPr>
          </w:p>
        </w:tc>
        <w:tc>
          <w:tcPr>
            <w:tcW w:w="3402" w:type="dxa"/>
            <w:vAlign w:val="center"/>
            <w:hideMark/>
          </w:tcPr>
          <w:p w:rsidR="00984C48" w:rsidRPr="00F40540" w:rsidRDefault="00984C48" w:rsidP="00F90233">
            <w:pPr>
              <w:suppressAutoHyphens/>
              <w:rPr>
                <w:sz w:val="20"/>
                <w:szCs w:val="20"/>
              </w:rPr>
            </w:pPr>
            <w:r w:rsidRPr="00F40540">
              <w:rPr>
                <w:sz w:val="20"/>
                <w:szCs w:val="20"/>
              </w:rPr>
              <w:t>Упаковка</w:t>
            </w:r>
          </w:p>
        </w:tc>
        <w:tc>
          <w:tcPr>
            <w:tcW w:w="1275" w:type="dxa"/>
            <w:vAlign w:val="center"/>
            <w:hideMark/>
          </w:tcPr>
          <w:p w:rsidR="00984C48" w:rsidRPr="00F40540" w:rsidRDefault="00984C48" w:rsidP="00F90233">
            <w:pPr>
              <w:suppressAutoHyphens/>
              <w:jc w:val="center"/>
              <w:rPr>
                <w:sz w:val="20"/>
                <w:szCs w:val="20"/>
              </w:rPr>
            </w:pPr>
            <w:r w:rsidRPr="00F40540">
              <w:rPr>
                <w:sz w:val="20"/>
                <w:szCs w:val="20"/>
              </w:rPr>
              <w:t>120шт</w:t>
            </w:r>
          </w:p>
        </w:tc>
        <w:tc>
          <w:tcPr>
            <w:tcW w:w="1418" w:type="dxa"/>
            <w:vMerge/>
            <w:vAlign w:val="center"/>
            <w:hideMark/>
          </w:tcPr>
          <w:p w:rsidR="00984C48" w:rsidRPr="00F40540" w:rsidRDefault="00984C48" w:rsidP="00F90233">
            <w:pPr>
              <w:rPr>
                <w:sz w:val="20"/>
                <w:szCs w:val="20"/>
              </w:rPr>
            </w:pPr>
          </w:p>
        </w:tc>
        <w:tc>
          <w:tcPr>
            <w:tcW w:w="1134" w:type="dxa"/>
            <w:vMerge/>
            <w:vAlign w:val="center"/>
            <w:hideMark/>
          </w:tcPr>
          <w:p w:rsidR="00984C48" w:rsidRPr="00F40540" w:rsidRDefault="00984C48" w:rsidP="00F90233">
            <w:pPr>
              <w:rPr>
                <w:sz w:val="20"/>
                <w:szCs w:val="20"/>
                <w:lang w:eastAsia="ar-SA"/>
              </w:rPr>
            </w:pPr>
          </w:p>
        </w:tc>
        <w:tc>
          <w:tcPr>
            <w:tcW w:w="1134" w:type="dxa"/>
            <w:vMerge/>
            <w:vAlign w:val="center"/>
            <w:hideMark/>
          </w:tcPr>
          <w:p w:rsidR="00984C48" w:rsidRPr="00F40540" w:rsidRDefault="00984C48" w:rsidP="00F90233">
            <w:pPr>
              <w:rPr>
                <w:sz w:val="20"/>
                <w:szCs w:val="20"/>
                <w:lang w:eastAsia="ar-SA"/>
              </w:rPr>
            </w:pPr>
          </w:p>
        </w:tc>
      </w:tr>
      <w:tr w:rsidR="00984C48" w:rsidRPr="00F40540" w:rsidTr="00F90233">
        <w:tc>
          <w:tcPr>
            <w:tcW w:w="568" w:type="dxa"/>
            <w:vMerge w:val="restart"/>
            <w:vAlign w:val="center"/>
            <w:hideMark/>
          </w:tcPr>
          <w:p w:rsidR="00984C48" w:rsidRPr="00F40540" w:rsidRDefault="00984C48" w:rsidP="00F90233">
            <w:pPr>
              <w:suppressAutoHyphens/>
              <w:jc w:val="center"/>
              <w:rPr>
                <w:sz w:val="20"/>
                <w:szCs w:val="20"/>
              </w:rPr>
            </w:pPr>
            <w:r w:rsidRPr="00F40540">
              <w:rPr>
                <w:sz w:val="20"/>
                <w:szCs w:val="20"/>
              </w:rPr>
              <w:t>6</w:t>
            </w:r>
          </w:p>
        </w:tc>
        <w:tc>
          <w:tcPr>
            <w:tcW w:w="1843" w:type="dxa"/>
            <w:vMerge w:val="restart"/>
            <w:vAlign w:val="center"/>
          </w:tcPr>
          <w:p w:rsidR="00984C48" w:rsidRPr="00F40540" w:rsidRDefault="00984C48" w:rsidP="00F90233">
            <w:pPr>
              <w:suppressAutoHyphens/>
              <w:rPr>
                <w:sz w:val="20"/>
                <w:szCs w:val="20"/>
              </w:rPr>
            </w:pPr>
            <w:r w:rsidRPr="00F40540">
              <w:rPr>
                <w:sz w:val="20"/>
                <w:szCs w:val="20"/>
              </w:rPr>
              <w:t xml:space="preserve">Штифты </w:t>
            </w:r>
            <w:proofErr w:type="spellStart"/>
            <w:r w:rsidRPr="00F40540">
              <w:rPr>
                <w:sz w:val="20"/>
                <w:szCs w:val="20"/>
              </w:rPr>
              <w:t>эндоканальные</w:t>
            </w:r>
            <w:proofErr w:type="spellEnd"/>
            <w:r w:rsidRPr="00F40540">
              <w:rPr>
                <w:sz w:val="20"/>
                <w:szCs w:val="20"/>
              </w:rPr>
              <w:t xml:space="preserve"> гуттаперчевые – 30 упаковок</w:t>
            </w:r>
          </w:p>
          <w:p w:rsidR="00984C48" w:rsidRPr="00F40540" w:rsidRDefault="00984C48" w:rsidP="00F90233">
            <w:pPr>
              <w:suppressAutoHyphens/>
              <w:rPr>
                <w:sz w:val="20"/>
                <w:szCs w:val="20"/>
              </w:rPr>
            </w:pPr>
          </w:p>
        </w:tc>
        <w:tc>
          <w:tcPr>
            <w:tcW w:w="3402" w:type="dxa"/>
            <w:vAlign w:val="center"/>
            <w:hideMark/>
          </w:tcPr>
          <w:p w:rsidR="00984C48" w:rsidRPr="00F40540" w:rsidRDefault="00984C48" w:rsidP="00F90233">
            <w:pPr>
              <w:suppressAutoHyphens/>
              <w:rPr>
                <w:sz w:val="20"/>
                <w:szCs w:val="20"/>
              </w:rPr>
            </w:pPr>
            <w:r w:rsidRPr="00F40540">
              <w:rPr>
                <w:sz w:val="20"/>
                <w:szCs w:val="20"/>
              </w:rPr>
              <w:t>Штифты из гуттаперчи для пломбирования корневых каналов зубов, конусность 0,2.  Диаметр рабочей части 0,35мм.</w:t>
            </w:r>
          </w:p>
        </w:tc>
        <w:tc>
          <w:tcPr>
            <w:tcW w:w="1275" w:type="dxa"/>
            <w:vAlign w:val="center"/>
            <w:hideMark/>
          </w:tcPr>
          <w:p w:rsidR="00984C48" w:rsidRPr="00F40540" w:rsidRDefault="00984C48" w:rsidP="00F90233">
            <w:pPr>
              <w:suppressAutoHyphens/>
              <w:jc w:val="center"/>
              <w:rPr>
                <w:sz w:val="20"/>
                <w:szCs w:val="20"/>
              </w:rPr>
            </w:pPr>
            <w:r w:rsidRPr="00F40540">
              <w:rPr>
                <w:sz w:val="20"/>
                <w:szCs w:val="20"/>
              </w:rPr>
              <w:t xml:space="preserve">Упаковка </w:t>
            </w:r>
          </w:p>
        </w:tc>
        <w:tc>
          <w:tcPr>
            <w:tcW w:w="1418" w:type="dxa"/>
            <w:vMerge w:val="restart"/>
            <w:vAlign w:val="center"/>
            <w:hideMark/>
          </w:tcPr>
          <w:p w:rsidR="00984C48" w:rsidRPr="00F40540" w:rsidRDefault="00984C48" w:rsidP="00F90233">
            <w:pPr>
              <w:suppressAutoHyphens/>
              <w:jc w:val="center"/>
              <w:rPr>
                <w:sz w:val="20"/>
                <w:szCs w:val="20"/>
              </w:rPr>
            </w:pPr>
            <w:r w:rsidRPr="00F40540">
              <w:rPr>
                <w:sz w:val="20"/>
                <w:szCs w:val="20"/>
              </w:rPr>
              <w:t>Республика Корея; Социалистическая Республика Вьетнам</w:t>
            </w:r>
          </w:p>
        </w:tc>
        <w:tc>
          <w:tcPr>
            <w:tcW w:w="1134" w:type="dxa"/>
            <w:vMerge w:val="restart"/>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93,00</w:t>
            </w:r>
          </w:p>
        </w:tc>
        <w:tc>
          <w:tcPr>
            <w:tcW w:w="1134" w:type="dxa"/>
            <w:vMerge w:val="restart"/>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2 790,00</w:t>
            </w:r>
          </w:p>
        </w:tc>
      </w:tr>
      <w:tr w:rsidR="00984C48" w:rsidRPr="00F40540" w:rsidTr="00F90233">
        <w:tc>
          <w:tcPr>
            <w:tcW w:w="9640" w:type="dxa"/>
            <w:vMerge/>
            <w:vAlign w:val="center"/>
            <w:hideMark/>
          </w:tcPr>
          <w:p w:rsidR="00984C48" w:rsidRPr="00F40540" w:rsidRDefault="00984C48" w:rsidP="00F90233">
            <w:pPr>
              <w:rPr>
                <w:sz w:val="20"/>
                <w:szCs w:val="20"/>
              </w:rPr>
            </w:pPr>
          </w:p>
        </w:tc>
        <w:tc>
          <w:tcPr>
            <w:tcW w:w="1843" w:type="dxa"/>
            <w:vMerge/>
            <w:vAlign w:val="center"/>
            <w:hideMark/>
          </w:tcPr>
          <w:p w:rsidR="00984C48" w:rsidRPr="00F40540" w:rsidRDefault="00984C48" w:rsidP="00F90233">
            <w:pPr>
              <w:rPr>
                <w:sz w:val="20"/>
                <w:szCs w:val="20"/>
              </w:rPr>
            </w:pPr>
          </w:p>
        </w:tc>
        <w:tc>
          <w:tcPr>
            <w:tcW w:w="3402" w:type="dxa"/>
            <w:vAlign w:val="center"/>
            <w:hideMark/>
          </w:tcPr>
          <w:p w:rsidR="00984C48" w:rsidRPr="00F40540" w:rsidRDefault="00984C48" w:rsidP="00F90233">
            <w:pPr>
              <w:suppressAutoHyphens/>
              <w:rPr>
                <w:sz w:val="20"/>
                <w:szCs w:val="20"/>
              </w:rPr>
            </w:pPr>
            <w:r w:rsidRPr="00F40540">
              <w:rPr>
                <w:sz w:val="20"/>
                <w:szCs w:val="20"/>
              </w:rPr>
              <w:t>Упаковка</w:t>
            </w:r>
          </w:p>
        </w:tc>
        <w:tc>
          <w:tcPr>
            <w:tcW w:w="1275" w:type="dxa"/>
            <w:vAlign w:val="center"/>
            <w:hideMark/>
          </w:tcPr>
          <w:p w:rsidR="00984C48" w:rsidRPr="00F40540" w:rsidRDefault="00984C48" w:rsidP="00F90233">
            <w:pPr>
              <w:suppressAutoHyphens/>
              <w:jc w:val="center"/>
              <w:rPr>
                <w:sz w:val="20"/>
                <w:szCs w:val="20"/>
              </w:rPr>
            </w:pPr>
            <w:r w:rsidRPr="00F40540">
              <w:rPr>
                <w:sz w:val="20"/>
                <w:szCs w:val="20"/>
              </w:rPr>
              <w:t>120шт</w:t>
            </w:r>
          </w:p>
        </w:tc>
        <w:tc>
          <w:tcPr>
            <w:tcW w:w="1418" w:type="dxa"/>
            <w:vMerge/>
            <w:vAlign w:val="center"/>
            <w:hideMark/>
          </w:tcPr>
          <w:p w:rsidR="00984C48" w:rsidRPr="00F40540" w:rsidRDefault="00984C48" w:rsidP="00F90233">
            <w:pPr>
              <w:rPr>
                <w:sz w:val="20"/>
                <w:szCs w:val="20"/>
              </w:rPr>
            </w:pPr>
          </w:p>
        </w:tc>
        <w:tc>
          <w:tcPr>
            <w:tcW w:w="1134" w:type="dxa"/>
            <w:vMerge/>
            <w:vAlign w:val="center"/>
            <w:hideMark/>
          </w:tcPr>
          <w:p w:rsidR="00984C48" w:rsidRPr="00F40540" w:rsidRDefault="00984C48" w:rsidP="00F90233">
            <w:pPr>
              <w:rPr>
                <w:sz w:val="20"/>
                <w:szCs w:val="20"/>
                <w:lang w:eastAsia="ar-SA"/>
              </w:rPr>
            </w:pPr>
          </w:p>
        </w:tc>
        <w:tc>
          <w:tcPr>
            <w:tcW w:w="1134" w:type="dxa"/>
            <w:vMerge/>
            <w:vAlign w:val="center"/>
            <w:hideMark/>
          </w:tcPr>
          <w:p w:rsidR="00984C48" w:rsidRPr="00F40540" w:rsidRDefault="00984C48" w:rsidP="00F90233">
            <w:pPr>
              <w:rPr>
                <w:sz w:val="20"/>
                <w:szCs w:val="20"/>
                <w:lang w:eastAsia="ar-SA"/>
              </w:rPr>
            </w:pPr>
          </w:p>
        </w:tc>
      </w:tr>
      <w:tr w:rsidR="00984C48" w:rsidRPr="00F40540" w:rsidTr="00F90233">
        <w:tc>
          <w:tcPr>
            <w:tcW w:w="568" w:type="dxa"/>
            <w:vMerge w:val="restart"/>
            <w:vAlign w:val="center"/>
            <w:hideMark/>
          </w:tcPr>
          <w:p w:rsidR="00984C48" w:rsidRPr="00F40540" w:rsidRDefault="00984C48" w:rsidP="00F90233">
            <w:pPr>
              <w:suppressAutoHyphens/>
              <w:jc w:val="center"/>
              <w:rPr>
                <w:sz w:val="20"/>
                <w:szCs w:val="20"/>
              </w:rPr>
            </w:pPr>
            <w:r w:rsidRPr="00F40540">
              <w:rPr>
                <w:sz w:val="20"/>
                <w:szCs w:val="20"/>
              </w:rPr>
              <w:t>7</w:t>
            </w:r>
          </w:p>
        </w:tc>
        <w:tc>
          <w:tcPr>
            <w:tcW w:w="1843" w:type="dxa"/>
            <w:vMerge w:val="restart"/>
            <w:vAlign w:val="center"/>
          </w:tcPr>
          <w:p w:rsidR="00984C48" w:rsidRPr="00F40540" w:rsidRDefault="00984C48" w:rsidP="00F90233">
            <w:pPr>
              <w:suppressAutoHyphens/>
              <w:rPr>
                <w:sz w:val="20"/>
                <w:szCs w:val="20"/>
              </w:rPr>
            </w:pPr>
            <w:r w:rsidRPr="00F40540">
              <w:rPr>
                <w:sz w:val="20"/>
                <w:szCs w:val="20"/>
              </w:rPr>
              <w:t xml:space="preserve">Штифты </w:t>
            </w:r>
            <w:proofErr w:type="spellStart"/>
            <w:r w:rsidRPr="00F40540">
              <w:rPr>
                <w:sz w:val="20"/>
                <w:szCs w:val="20"/>
              </w:rPr>
              <w:t>эндоканальные</w:t>
            </w:r>
            <w:proofErr w:type="spellEnd"/>
            <w:r w:rsidRPr="00F40540">
              <w:rPr>
                <w:sz w:val="20"/>
                <w:szCs w:val="20"/>
              </w:rPr>
              <w:t xml:space="preserve"> гуттаперчевые – 10 упаковок</w:t>
            </w:r>
          </w:p>
          <w:p w:rsidR="00984C48" w:rsidRPr="00F40540" w:rsidRDefault="00984C48" w:rsidP="00F90233">
            <w:pPr>
              <w:suppressAutoHyphens/>
              <w:rPr>
                <w:sz w:val="20"/>
                <w:szCs w:val="20"/>
              </w:rPr>
            </w:pPr>
          </w:p>
        </w:tc>
        <w:tc>
          <w:tcPr>
            <w:tcW w:w="3402" w:type="dxa"/>
            <w:vAlign w:val="center"/>
            <w:hideMark/>
          </w:tcPr>
          <w:p w:rsidR="00984C48" w:rsidRPr="00F40540" w:rsidRDefault="00984C48" w:rsidP="00F90233">
            <w:pPr>
              <w:suppressAutoHyphens/>
              <w:rPr>
                <w:sz w:val="20"/>
                <w:szCs w:val="20"/>
              </w:rPr>
            </w:pPr>
            <w:r w:rsidRPr="00F40540">
              <w:rPr>
                <w:sz w:val="20"/>
                <w:szCs w:val="20"/>
              </w:rPr>
              <w:t>Штифты из гуттаперчи для пломбирования корневых каналов зубов, конусность 0,2.  Диаметр рабочей части 0,40мм.</w:t>
            </w:r>
          </w:p>
        </w:tc>
        <w:tc>
          <w:tcPr>
            <w:tcW w:w="1275" w:type="dxa"/>
            <w:vAlign w:val="center"/>
            <w:hideMark/>
          </w:tcPr>
          <w:p w:rsidR="00984C48" w:rsidRPr="00F40540" w:rsidRDefault="00984C48" w:rsidP="00F90233">
            <w:pPr>
              <w:suppressAutoHyphens/>
              <w:jc w:val="center"/>
              <w:rPr>
                <w:sz w:val="20"/>
                <w:szCs w:val="20"/>
              </w:rPr>
            </w:pPr>
            <w:r w:rsidRPr="00F40540">
              <w:rPr>
                <w:sz w:val="20"/>
                <w:szCs w:val="20"/>
              </w:rPr>
              <w:t>наличие</w:t>
            </w:r>
          </w:p>
        </w:tc>
        <w:tc>
          <w:tcPr>
            <w:tcW w:w="1418" w:type="dxa"/>
            <w:vMerge w:val="restart"/>
            <w:vAlign w:val="center"/>
            <w:hideMark/>
          </w:tcPr>
          <w:p w:rsidR="00984C48" w:rsidRPr="00F40540" w:rsidRDefault="00984C48" w:rsidP="00F90233">
            <w:pPr>
              <w:suppressAutoHyphens/>
              <w:jc w:val="center"/>
              <w:rPr>
                <w:sz w:val="20"/>
                <w:szCs w:val="20"/>
              </w:rPr>
            </w:pPr>
            <w:r w:rsidRPr="00F40540">
              <w:rPr>
                <w:sz w:val="20"/>
                <w:szCs w:val="20"/>
              </w:rPr>
              <w:t>Республика Корея; Социалистическая Республика Вьетнам</w:t>
            </w:r>
          </w:p>
        </w:tc>
        <w:tc>
          <w:tcPr>
            <w:tcW w:w="1134" w:type="dxa"/>
            <w:vMerge w:val="restart"/>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93,00</w:t>
            </w:r>
          </w:p>
        </w:tc>
        <w:tc>
          <w:tcPr>
            <w:tcW w:w="1134" w:type="dxa"/>
            <w:vMerge w:val="restart"/>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930,00</w:t>
            </w:r>
          </w:p>
        </w:tc>
      </w:tr>
      <w:tr w:rsidR="00984C48" w:rsidRPr="00F40540" w:rsidTr="00F90233">
        <w:tc>
          <w:tcPr>
            <w:tcW w:w="9640" w:type="dxa"/>
            <w:vMerge/>
            <w:vAlign w:val="center"/>
            <w:hideMark/>
          </w:tcPr>
          <w:p w:rsidR="00984C48" w:rsidRPr="00F40540" w:rsidRDefault="00984C48" w:rsidP="00F90233">
            <w:pPr>
              <w:rPr>
                <w:sz w:val="20"/>
                <w:szCs w:val="20"/>
              </w:rPr>
            </w:pPr>
          </w:p>
        </w:tc>
        <w:tc>
          <w:tcPr>
            <w:tcW w:w="1843" w:type="dxa"/>
            <w:vMerge/>
            <w:vAlign w:val="center"/>
            <w:hideMark/>
          </w:tcPr>
          <w:p w:rsidR="00984C48" w:rsidRPr="00F40540" w:rsidRDefault="00984C48" w:rsidP="00F90233">
            <w:pPr>
              <w:rPr>
                <w:sz w:val="20"/>
                <w:szCs w:val="20"/>
              </w:rPr>
            </w:pPr>
          </w:p>
        </w:tc>
        <w:tc>
          <w:tcPr>
            <w:tcW w:w="3402" w:type="dxa"/>
            <w:vAlign w:val="center"/>
            <w:hideMark/>
          </w:tcPr>
          <w:p w:rsidR="00984C48" w:rsidRPr="00F40540" w:rsidRDefault="00984C48" w:rsidP="00F90233">
            <w:pPr>
              <w:suppressAutoHyphens/>
              <w:rPr>
                <w:sz w:val="20"/>
                <w:szCs w:val="20"/>
              </w:rPr>
            </w:pPr>
            <w:r w:rsidRPr="00F40540">
              <w:rPr>
                <w:sz w:val="20"/>
                <w:szCs w:val="20"/>
              </w:rPr>
              <w:t>Упаковка</w:t>
            </w:r>
          </w:p>
        </w:tc>
        <w:tc>
          <w:tcPr>
            <w:tcW w:w="1275" w:type="dxa"/>
            <w:vAlign w:val="center"/>
            <w:hideMark/>
          </w:tcPr>
          <w:p w:rsidR="00984C48" w:rsidRPr="00F40540" w:rsidRDefault="00984C48" w:rsidP="00F90233">
            <w:pPr>
              <w:suppressAutoHyphens/>
              <w:jc w:val="center"/>
              <w:rPr>
                <w:sz w:val="20"/>
                <w:szCs w:val="20"/>
              </w:rPr>
            </w:pPr>
            <w:r w:rsidRPr="00F40540">
              <w:rPr>
                <w:sz w:val="20"/>
                <w:szCs w:val="20"/>
              </w:rPr>
              <w:t>120шт</w:t>
            </w:r>
          </w:p>
        </w:tc>
        <w:tc>
          <w:tcPr>
            <w:tcW w:w="1418" w:type="dxa"/>
            <w:vMerge/>
            <w:vAlign w:val="center"/>
            <w:hideMark/>
          </w:tcPr>
          <w:p w:rsidR="00984C48" w:rsidRPr="00F40540" w:rsidRDefault="00984C48" w:rsidP="00F90233">
            <w:pPr>
              <w:rPr>
                <w:sz w:val="20"/>
                <w:szCs w:val="20"/>
              </w:rPr>
            </w:pPr>
          </w:p>
        </w:tc>
        <w:tc>
          <w:tcPr>
            <w:tcW w:w="1134" w:type="dxa"/>
            <w:vMerge/>
            <w:vAlign w:val="center"/>
            <w:hideMark/>
          </w:tcPr>
          <w:p w:rsidR="00984C48" w:rsidRPr="00F40540" w:rsidRDefault="00984C48" w:rsidP="00F90233">
            <w:pPr>
              <w:rPr>
                <w:sz w:val="20"/>
                <w:szCs w:val="20"/>
                <w:lang w:eastAsia="ar-SA"/>
              </w:rPr>
            </w:pPr>
          </w:p>
        </w:tc>
        <w:tc>
          <w:tcPr>
            <w:tcW w:w="1134" w:type="dxa"/>
            <w:vMerge/>
            <w:vAlign w:val="center"/>
            <w:hideMark/>
          </w:tcPr>
          <w:p w:rsidR="00984C48" w:rsidRPr="00F40540" w:rsidRDefault="00984C48" w:rsidP="00F90233">
            <w:pPr>
              <w:rPr>
                <w:sz w:val="20"/>
                <w:szCs w:val="20"/>
                <w:lang w:eastAsia="ar-SA"/>
              </w:rPr>
            </w:pPr>
          </w:p>
        </w:tc>
      </w:tr>
      <w:tr w:rsidR="00984C48" w:rsidRPr="00F40540" w:rsidTr="00F90233">
        <w:tc>
          <w:tcPr>
            <w:tcW w:w="568" w:type="dxa"/>
            <w:vMerge w:val="restart"/>
            <w:vAlign w:val="center"/>
            <w:hideMark/>
          </w:tcPr>
          <w:p w:rsidR="00984C48" w:rsidRPr="00F40540" w:rsidRDefault="00984C48" w:rsidP="00F90233">
            <w:pPr>
              <w:suppressAutoHyphens/>
              <w:jc w:val="center"/>
              <w:rPr>
                <w:sz w:val="20"/>
                <w:szCs w:val="20"/>
              </w:rPr>
            </w:pPr>
            <w:r w:rsidRPr="00F40540">
              <w:rPr>
                <w:sz w:val="20"/>
                <w:szCs w:val="20"/>
              </w:rPr>
              <w:t>8</w:t>
            </w:r>
          </w:p>
        </w:tc>
        <w:tc>
          <w:tcPr>
            <w:tcW w:w="1843" w:type="dxa"/>
            <w:vMerge w:val="restart"/>
            <w:vAlign w:val="center"/>
          </w:tcPr>
          <w:p w:rsidR="00984C48" w:rsidRPr="00F40540" w:rsidRDefault="00984C48" w:rsidP="00F90233">
            <w:pPr>
              <w:suppressAutoHyphens/>
              <w:rPr>
                <w:sz w:val="20"/>
                <w:szCs w:val="20"/>
              </w:rPr>
            </w:pPr>
            <w:r w:rsidRPr="00F40540">
              <w:rPr>
                <w:sz w:val="20"/>
                <w:szCs w:val="20"/>
              </w:rPr>
              <w:t xml:space="preserve">Нить </w:t>
            </w:r>
            <w:proofErr w:type="spellStart"/>
            <w:r w:rsidRPr="00F40540">
              <w:rPr>
                <w:sz w:val="20"/>
                <w:szCs w:val="20"/>
              </w:rPr>
              <w:t>ретракционная</w:t>
            </w:r>
            <w:proofErr w:type="spellEnd"/>
            <w:r w:rsidRPr="00F40540">
              <w:rPr>
                <w:sz w:val="20"/>
                <w:szCs w:val="20"/>
              </w:rPr>
              <w:t xml:space="preserve"> </w:t>
            </w:r>
            <w:proofErr w:type="spellStart"/>
            <w:r w:rsidRPr="00F40540">
              <w:rPr>
                <w:sz w:val="20"/>
                <w:szCs w:val="20"/>
              </w:rPr>
              <w:t>Ретрикс</w:t>
            </w:r>
            <w:proofErr w:type="spellEnd"/>
            <w:r w:rsidRPr="00F40540">
              <w:rPr>
                <w:sz w:val="20"/>
                <w:szCs w:val="20"/>
              </w:rPr>
              <w:t xml:space="preserve">– </w:t>
            </w:r>
          </w:p>
          <w:p w:rsidR="00984C48" w:rsidRPr="00F40540" w:rsidRDefault="00984C48" w:rsidP="00F90233">
            <w:pPr>
              <w:suppressAutoHyphens/>
              <w:rPr>
                <w:sz w:val="20"/>
                <w:szCs w:val="20"/>
              </w:rPr>
            </w:pPr>
            <w:r w:rsidRPr="00F40540">
              <w:rPr>
                <w:sz w:val="20"/>
                <w:szCs w:val="20"/>
              </w:rPr>
              <w:t>3 упаковки</w:t>
            </w:r>
          </w:p>
          <w:p w:rsidR="00984C48" w:rsidRPr="00F40540" w:rsidRDefault="00984C48" w:rsidP="00F90233">
            <w:pPr>
              <w:suppressAutoHyphens/>
              <w:rPr>
                <w:sz w:val="20"/>
                <w:szCs w:val="20"/>
              </w:rPr>
            </w:pPr>
          </w:p>
        </w:tc>
        <w:tc>
          <w:tcPr>
            <w:tcW w:w="3402" w:type="dxa"/>
            <w:vAlign w:val="center"/>
            <w:hideMark/>
          </w:tcPr>
          <w:p w:rsidR="00984C48" w:rsidRPr="00F40540" w:rsidRDefault="00984C48" w:rsidP="00F90233">
            <w:pPr>
              <w:suppressAutoHyphens/>
              <w:rPr>
                <w:sz w:val="20"/>
                <w:szCs w:val="20"/>
              </w:rPr>
            </w:pPr>
            <w:r w:rsidRPr="00F40540">
              <w:rPr>
                <w:sz w:val="20"/>
                <w:szCs w:val="20"/>
              </w:rPr>
              <w:t xml:space="preserve">Нить для ретракции десны с пропиткой </w:t>
            </w:r>
            <w:proofErr w:type="spellStart"/>
            <w:r w:rsidRPr="00F40540">
              <w:rPr>
                <w:sz w:val="20"/>
                <w:szCs w:val="20"/>
              </w:rPr>
              <w:t>эпинефрином</w:t>
            </w:r>
            <w:proofErr w:type="spellEnd"/>
            <w:r w:rsidRPr="00F40540">
              <w:rPr>
                <w:sz w:val="20"/>
                <w:szCs w:val="20"/>
              </w:rPr>
              <w:t>. Состоит их 100% хлопка. Колпачок крышки имеет заточку, позволяющую отрезать нить нужной длины. Размер №0</w:t>
            </w:r>
          </w:p>
        </w:tc>
        <w:tc>
          <w:tcPr>
            <w:tcW w:w="1275" w:type="dxa"/>
            <w:vAlign w:val="center"/>
            <w:hideMark/>
          </w:tcPr>
          <w:p w:rsidR="00984C48" w:rsidRPr="00F40540" w:rsidRDefault="00984C48" w:rsidP="00F90233">
            <w:pPr>
              <w:suppressAutoHyphens/>
              <w:jc w:val="center"/>
              <w:rPr>
                <w:sz w:val="20"/>
                <w:szCs w:val="20"/>
              </w:rPr>
            </w:pPr>
            <w:r w:rsidRPr="00F40540">
              <w:rPr>
                <w:sz w:val="20"/>
                <w:szCs w:val="20"/>
              </w:rPr>
              <w:t>наличие</w:t>
            </w:r>
          </w:p>
        </w:tc>
        <w:tc>
          <w:tcPr>
            <w:tcW w:w="1418" w:type="dxa"/>
            <w:vMerge w:val="restart"/>
            <w:vAlign w:val="center"/>
            <w:hideMark/>
          </w:tcPr>
          <w:p w:rsidR="00984C48" w:rsidRPr="00F40540" w:rsidRDefault="00984C48" w:rsidP="00F90233">
            <w:pPr>
              <w:suppressAutoHyphens/>
              <w:jc w:val="center"/>
              <w:rPr>
                <w:sz w:val="20"/>
                <w:szCs w:val="20"/>
              </w:rPr>
            </w:pPr>
            <w:r w:rsidRPr="00F40540">
              <w:rPr>
                <w:sz w:val="20"/>
                <w:szCs w:val="20"/>
              </w:rPr>
              <w:t>Российская Федерация</w:t>
            </w:r>
          </w:p>
        </w:tc>
        <w:tc>
          <w:tcPr>
            <w:tcW w:w="1134" w:type="dxa"/>
            <w:vMerge w:val="restart"/>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145,00</w:t>
            </w:r>
          </w:p>
        </w:tc>
        <w:tc>
          <w:tcPr>
            <w:tcW w:w="1134" w:type="dxa"/>
            <w:vMerge w:val="restart"/>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435,00</w:t>
            </w:r>
          </w:p>
        </w:tc>
      </w:tr>
      <w:tr w:rsidR="00984C48" w:rsidRPr="00F40540" w:rsidTr="00F90233">
        <w:tc>
          <w:tcPr>
            <w:tcW w:w="9640" w:type="dxa"/>
            <w:vMerge/>
            <w:vAlign w:val="center"/>
            <w:hideMark/>
          </w:tcPr>
          <w:p w:rsidR="00984C48" w:rsidRPr="00F40540" w:rsidRDefault="00984C48" w:rsidP="00F90233">
            <w:pPr>
              <w:rPr>
                <w:sz w:val="20"/>
                <w:szCs w:val="20"/>
              </w:rPr>
            </w:pPr>
          </w:p>
        </w:tc>
        <w:tc>
          <w:tcPr>
            <w:tcW w:w="1843" w:type="dxa"/>
            <w:vMerge/>
            <w:vAlign w:val="center"/>
            <w:hideMark/>
          </w:tcPr>
          <w:p w:rsidR="00984C48" w:rsidRPr="00F40540" w:rsidRDefault="00984C48" w:rsidP="00F90233">
            <w:pPr>
              <w:rPr>
                <w:sz w:val="20"/>
                <w:szCs w:val="20"/>
              </w:rPr>
            </w:pPr>
          </w:p>
        </w:tc>
        <w:tc>
          <w:tcPr>
            <w:tcW w:w="3402" w:type="dxa"/>
            <w:vAlign w:val="center"/>
            <w:hideMark/>
          </w:tcPr>
          <w:p w:rsidR="00984C48" w:rsidRPr="00F40540" w:rsidRDefault="00984C48" w:rsidP="00F90233">
            <w:pPr>
              <w:suppressAutoHyphens/>
              <w:rPr>
                <w:sz w:val="20"/>
                <w:szCs w:val="20"/>
              </w:rPr>
            </w:pPr>
            <w:r w:rsidRPr="00F40540">
              <w:rPr>
                <w:sz w:val="20"/>
                <w:szCs w:val="20"/>
              </w:rPr>
              <w:t>Длина нити.</w:t>
            </w:r>
          </w:p>
        </w:tc>
        <w:tc>
          <w:tcPr>
            <w:tcW w:w="1275" w:type="dxa"/>
            <w:vAlign w:val="center"/>
            <w:hideMark/>
          </w:tcPr>
          <w:p w:rsidR="00984C48" w:rsidRPr="00F40540" w:rsidRDefault="00984C48" w:rsidP="00F90233">
            <w:pPr>
              <w:suppressAutoHyphens/>
              <w:jc w:val="center"/>
              <w:rPr>
                <w:sz w:val="20"/>
                <w:szCs w:val="20"/>
              </w:rPr>
            </w:pPr>
            <w:r w:rsidRPr="00F40540">
              <w:rPr>
                <w:sz w:val="20"/>
                <w:szCs w:val="20"/>
              </w:rPr>
              <w:t>280см</w:t>
            </w:r>
          </w:p>
        </w:tc>
        <w:tc>
          <w:tcPr>
            <w:tcW w:w="1418" w:type="dxa"/>
            <w:vMerge/>
            <w:vAlign w:val="center"/>
            <w:hideMark/>
          </w:tcPr>
          <w:p w:rsidR="00984C48" w:rsidRPr="00F40540" w:rsidRDefault="00984C48" w:rsidP="00F90233">
            <w:pPr>
              <w:rPr>
                <w:sz w:val="20"/>
                <w:szCs w:val="20"/>
              </w:rPr>
            </w:pPr>
          </w:p>
        </w:tc>
        <w:tc>
          <w:tcPr>
            <w:tcW w:w="1134" w:type="dxa"/>
            <w:vMerge/>
            <w:vAlign w:val="center"/>
            <w:hideMark/>
          </w:tcPr>
          <w:p w:rsidR="00984C48" w:rsidRPr="00F40540" w:rsidRDefault="00984C48" w:rsidP="00F90233">
            <w:pPr>
              <w:rPr>
                <w:sz w:val="20"/>
                <w:szCs w:val="20"/>
                <w:lang w:eastAsia="ar-SA"/>
              </w:rPr>
            </w:pPr>
          </w:p>
        </w:tc>
        <w:tc>
          <w:tcPr>
            <w:tcW w:w="1134" w:type="dxa"/>
            <w:vMerge/>
            <w:vAlign w:val="center"/>
            <w:hideMark/>
          </w:tcPr>
          <w:p w:rsidR="00984C48" w:rsidRPr="00F40540" w:rsidRDefault="00984C48" w:rsidP="00F90233">
            <w:pPr>
              <w:rPr>
                <w:sz w:val="20"/>
                <w:szCs w:val="20"/>
                <w:lang w:eastAsia="ar-SA"/>
              </w:rPr>
            </w:pPr>
          </w:p>
        </w:tc>
      </w:tr>
      <w:tr w:rsidR="00984C48" w:rsidRPr="00F40540" w:rsidTr="00F90233">
        <w:tc>
          <w:tcPr>
            <w:tcW w:w="568" w:type="dxa"/>
            <w:vMerge w:val="restart"/>
            <w:vAlign w:val="center"/>
            <w:hideMark/>
          </w:tcPr>
          <w:p w:rsidR="00984C48" w:rsidRPr="00F40540" w:rsidRDefault="00984C48" w:rsidP="00F90233">
            <w:pPr>
              <w:suppressAutoHyphens/>
              <w:jc w:val="center"/>
              <w:rPr>
                <w:sz w:val="20"/>
                <w:szCs w:val="20"/>
              </w:rPr>
            </w:pPr>
            <w:r w:rsidRPr="00F40540">
              <w:rPr>
                <w:sz w:val="20"/>
                <w:szCs w:val="20"/>
              </w:rPr>
              <w:t>9</w:t>
            </w:r>
          </w:p>
        </w:tc>
        <w:tc>
          <w:tcPr>
            <w:tcW w:w="1843" w:type="dxa"/>
            <w:vMerge w:val="restart"/>
            <w:vAlign w:val="center"/>
          </w:tcPr>
          <w:p w:rsidR="00984C48" w:rsidRPr="00F40540" w:rsidRDefault="00984C48" w:rsidP="00F90233">
            <w:pPr>
              <w:suppressAutoHyphens/>
              <w:rPr>
                <w:sz w:val="20"/>
                <w:szCs w:val="20"/>
              </w:rPr>
            </w:pPr>
            <w:r w:rsidRPr="00F40540">
              <w:rPr>
                <w:sz w:val="20"/>
                <w:szCs w:val="20"/>
              </w:rPr>
              <w:t xml:space="preserve">Нить </w:t>
            </w:r>
            <w:proofErr w:type="spellStart"/>
            <w:r w:rsidRPr="00F40540">
              <w:rPr>
                <w:sz w:val="20"/>
                <w:szCs w:val="20"/>
              </w:rPr>
              <w:t>ретракционная</w:t>
            </w:r>
            <w:proofErr w:type="spellEnd"/>
            <w:r w:rsidRPr="00F40540">
              <w:rPr>
                <w:sz w:val="20"/>
                <w:szCs w:val="20"/>
              </w:rPr>
              <w:t xml:space="preserve"> </w:t>
            </w:r>
            <w:proofErr w:type="spellStart"/>
            <w:r w:rsidRPr="00F40540">
              <w:rPr>
                <w:sz w:val="20"/>
                <w:szCs w:val="20"/>
              </w:rPr>
              <w:lastRenderedPageBreak/>
              <w:t>Ретрикс</w:t>
            </w:r>
            <w:proofErr w:type="spellEnd"/>
            <w:r w:rsidRPr="00F40540">
              <w:rPr>
                <w:sz w:val="20"/>
                <w:szCs w:val="20"/>
              </w:rPr>
              <w:t xml:space="preserve"> </w:t>
            </w:r>
          </w:p>
          <w:p w:rsidR="00984C48" w:rsidRPr="00F40540" w:rsidRDefault="00984C48" w:rsidP="00F90233">
            <w:pPr>
              <w:suppressAutoHyphens/>
              <w:rPr>
                <w:sz w:val="20"/>
                <w:szCs w:val="20"/>
              </w:rPr>
            </w:pPr>
            <w:r w:rsidRPr="00F40540">
              <w:rPr>
                <w:sz w:val="20"/>
                <w:szCs w:val="20"/>
              </w:rPr>
              <w:t>– 3 упаковки</w:t>
            </w:r>
          </w:p>
          <w:p w:rsidR="00984C48" w:rsidRPr="00F40540" w:rsidRDefault="00984C48" w:rsidP="00F90233">
            <w:pPr>
              <w:suppressAutoHyphens/>
              <w:rPr>
                <w:sz w:val="20"/>
                <w:szCs w:val="20"/>
              </w:rPr>
            </w:pPr>
          </w:p>
        </w:tc>
        <w:tc>
          <w:tcPr>
            <w:tcW w:w="3402" w:type="dxa"/>
            <w:vAlign w:val="center"/>
            <w:hideMark/>
          </w:tcPr>
          <w:p w:rsidR="00984C48" w:rsidRPr="00F40540" w:rsidRDefault="00984C48" w:rsidP="00F90233">
            <w:pPr>
              <w:suppressAutoHyphens/>
              <w:rPr>
                <w:sz w:val="20"/>
                <w:szCs w:val="20"/>
              </w:rPr>
            </w:pPr>
            <w:r w:rsidRPr="00F40540">
              <w:rPr>
                <w:sz w:val="20"/>
                <w:szCs w:val="20"/>
              </w:rPr>
              <w:lastRenderedPageBreak/>
              <w:t xml:space="preserve">Нить для ретракции десны с пропиткой </w:t>
            </w:r>
            <w:proofErr w:type="spellStart"/>
            <w:r w:rsidRPr="00F40540">
              <w:rPr>
                <w:sz w:val="20"/>
                <w:szCs w:val="20"/>
              </w:rPr>
              <w:t>эпинефрином</w:t>
            </w:r>
            <w:proofErr w:type="spellEnd"/>
            <w:r w:rsidRPr="00F40540">
              <w:rPr>
                <w:sz w:val="20"/>
                <w:szCs w:val="20"/>
              </w:rPr>
              <w:t xml:space="preserve">. Состоит из </w:t>
            </w:r>
            <w:r w:rsidRPr="00F40540">
              <w:rPr>
                <w:sz w:val="20"/>
                <w:szCs w:val="20"/>
              </w:rPr>
              <w:lastRenderedPageBreak/>
              <w:t>100% хлопка. Колпачок крышки имеет заточку, позволяющую отрезать нить нужной длины. Размер №1</w:t>
            </w:r>
          </w:p>
        </w:tc>
        <w:tc>
          <w:tcPr>
            <w:tcW w:w="1275" w:type="dxa"/>
            <w:vAlign w:val="center"/>
            <w:hideMark/>
          </w:tcPr>
          <w:p w:rsidR="00984C48" w:rsidRPr="00F40540" w:rsidRDefault="00984C48" w:rsidP="00F90233">
            <w:pPr>
              <w:suppressAutoHyphens/>
              <w:jc w:val="center"/>
              <w:rPr>
                <w:sz w:val="20"/>
                <w:szCs w:val="20"/>
              </w:rPr>
            </w:pPr>
            <w:r w:rsidRPr="00F40540">
              <w:rPr>
                <w:sz w:val="20"/>
                <w:szCs w:val="20"/>
              </w:rPr>
              <w:lastRenderedPageBreak/>
              <w:t>наличие</w:t>
            </w:r>
          </w:p>
        </w:tc>
        <w:tc>
          <w:tcPr>
            <w:tcW w:w="1418" w:type="dxa"/>
            <w:vMerge w:val="restart"/>
            <w:vAlign w:val="center"/>
            <w:hideMark/>
          </w:tcPr>
          <w:p w:rsidR="00984C48" w:rsidRPr="00F40540" w:rsidRDefault="00984C48" w:rsidP="00F90233">
            <w:pPr>
              <w:suppressAutoHyphens/>
              <w:jc w:val="center"/>
              <w:rPr>
                <w:sz w:val="20"/>
                <w:szCs w:val="20"/>
              </w:rPr>
            </w:pPr>
            <w:r w:rsidRPr="00F40540">
              <w:rPr>
                <w:sz w:val="20"/>
                <w:szCs w:val="20"/>
              </w:rPr>
              <w:t>Российская Федерация</w:t>
            </w:r>
          </w:p>
        </w:tc>
        <w:tc>
          <w:tcPr>
            <w:tcW w:w="1134" w:type="dxa"/>
            <w:vMerge w:val="restart"/>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145,00</w:t>
            </w:r>
          </w:p>
        </w:tc>
        <w:tc>
          <w:tcPr>
            <w:tcW w:w="1134" w:type="dxa"/>
            <w:vMerge w:val="restart"/>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435,00</w:t>
            </w:r>
          </w:p>
        </w:tc>
      </w:tr>
      <w:tr w:rsidR="00984C48" w:rsidRPr="00F40540" w:rsidTr="00F90233">
        <w:tc>
          <w:tcPr>
            <w:tcW w:w="9640" w:type="dxa"/>
            <w:vMerge/>
            <w:vAlign w:val="center"/>
            <w:hideMark/>
          </w:tcPr>
          <w:p w:rsidR="00984C48" w:rsidRPr="00F40540" w:rsidRDefault="00984C48" w:rsidP="00F90233">
            <w:pPr>
              <w:rPr>
                <w:sz w:val="20"/>
                <w:szCs w:val="20"/>
              </w:rPr>
            </w:pPr>
          </w:p>
        </w:tc>
        <w:tc>
          <w:tcPr>
            <w:tcW w:w="1843" w:type="dxa"/>
            <w:vMerge/>
            <w:vAlign w:val="center"/>
            <w:hideMark/>
          </w:tcPr>
          <w:p w:rsidR="00984C48" w:rsidRPr="00F40540" w:rsidRDefault="00984C48" w:rsidP="00F90233">
            <w:pPr>
              <w:rPr>
                <w:sz w:val="20"/>
                <w:szCs w:val="20"/>
              </w:rPr>
            </w:pPr>
          </w:p>
        </w:tc>
        <w:tc>
          <w:tcPr>
            <w:tcW w:w="3402" w:type="dxa"/>
            <w:vAlign w:val="center"/>
            <w:hideMark/>
          </w:tcPr>
          <w:p w:rsidR="00984C48" w:rsidRPr="00F40540" w:rsidRDefault="00984C48" w:rsidP="00F90233">
            <w:pPr>
              <w:suppressAutoHyphens/>
              <w:rPr>
                <w:sz w:val="20"/>
                <w:szCs w:val="20"/>
              </w:rPr>
            </w:pPr>
            <w:r w:rsidRPr="00F40540">
              <w:rPr>
                <w:sz w:val="20"/>
                <w:szCs w:val="20"/>
              </w:rPr>
              <w:t xml:space="preserve">Длина нити </w:t>
            </w:r>
          </w:p>
        </w:tc>
        <w:tc>
          <w:tcPr>
            <w:tcW w:w="1275" w:type="dxa"/>
            <w:vAlign w:val="center"/>
            <w:hideMark/>
          </w:tcPr>
          <w:p w:rsidR="00984C48" w:rsidRPr="00F40540" w:rsidRDefault="00984C48" w:rsidP="00F90233">
            <w:pPr>
              <w:suppressAutoHyphens/>
              <w:jc w:val="center"/>
              <w:rPr>
                <w:sz w:val="20"/>
                <w:szCs w:val="20"/>
              </w:rPr>
            </w:pPr>
            <w:r w:rsidRPr="00F40540">
              <w:rPr>
                <w:sz w:val="20"/>
                <w:szCs w:val="20"/>
              </w:rPr>
              <w:t>280см</w:t>
            </w:r>
          </w:p>
        </w:tc>
        <w:tc>
          <w:tcPr>
            <w:tcW w:w="1418" w:type="dxa"/>
            <w:vMerge/>
            <w:vAlign w:val="center"/>
            <w:hideMark/>
          </w:tcPr>
          <w:p w:rsidR="00984C48" w:rsidRPr="00F40540" w:rsidRDefault="00984C48" w:rsidP="00F90233">
            <w:pPr>
              <w:rPr>
                <w:sz w:val="20"/>
                <w:szCs w:val="20"/>
              </w:rPr>
            </w:pPr>
          </w:p>
        </w:tc>
        <w:tc>
          <w:tcPr>
            <w:tcW w:w="1134" w:type="dxa"/>
            <w:vMerge/>
            <w:vAlign w:val="center"/>
            <w:hideMark/>
          </w:tcPr>
          <w:p w:rsidR="00984C48" w:rsidRPr="00F40540" w:rsidRDefault="00984C48" w:rsidP="00F90233">
            <w:pPr>
              <w:rPr>
                <w:sz w:val="20"/>
                <w:szCs w:val="20"/>
                <w:lang w:eastAsia="ar-SA"/>
              </w:rPr>
            </w:pPr>
          </w:p>
        </w:tc>
        <w:tc>
          <w:tcPr>
            <w:tcW w:w="1134" w:type="dxa"/>
            <w:vMerge/>
            <w:vAlign w:val="center"/>
            <w:hideMark/>
          </w:tcPr>
          <w:p w:rsidR="00984C48" w:rsidRPr="00F40540" w:rsidRDefault="00984C48" w:rsidP="00F90233">
            <w:pPr>
              <w:rPr>
                <w:sz w:val="20"/>
                <w:szCs w:val="20"/>
                <w:lang w:eastAsia="ar-SA"/>
              </w:rPr>
            </w:pPr>
          </w:p>
        </w:tc>
      </w:tr>
      <w:tr w:rsidR="00984C48" w:rsidRPr="00F40540" w:rsidTr="00F90233">
        <w:tc>
          <w:tcPr>
            <w:tcW w:w="568" w:type="dxa"/>
            <w:vMerge w:val="restart"/>
            <w:vAlign w:val="center"/>
            <w:hideMark/>
          </w:tcPr>
          <w:p w:rsidR="00984C48" w:rsidRPr="00F40540" w:rsidRDefault="00984C48" w:rsidP="00F90233">
            <w:pPr>
              <w:suppressAutoHyphens/>
              <w:jc w:val="center"/>
              <w:rPr>
                <w:sz w:val="20"/>
                <w:szCs w:val="20"/>
              </w:rPr>
            </w:pPr>
            <w:r w:rsidRPr="00F40540">
              <w:rPr>
                <w:sz w:val="20"/>
                <w:szCs w:val="20"/>
              </w:rPr>
              <w:t>10</w:t>
            </w:r>
          </w:p>
        </w:tc>
        <w:tc>
          <w:tcPr>
            <w:tcW w:w="1843" w:type="dxa"/>
            <w:vMerge w:val="restart"/>
            <w:vAlign w:val="center"/>
          </w:tcPr>
          <w:p w:rsidR="00984C48" w:rsidRPr="00F40540" w:rsidRDefault="00984C48" w:rsidP="00F90233">
            <w:pPr>
              <w:suppressAutoHyphens/>
              <w:rPr>
                <w:sz w:val="20"/>
                <w:szCs w:val="20"/>
              </w:rPr>
            </w:pPr>
            <w:r w:rsidRPr="00F40540">
              <w:rPr>
                <w:sz w:val="20"/>
                <w:szCs w:val="20"/>
              </w:rPr>
              <w:t>Инструменты эндодонтические Спредеры</w:t>
            </w:r>
          </w:p>
          <w:p w:rsidR="00984C48" w:rsidRPr="00F40540" w:rsidRDefault="00984C48" w:rsidP="00F90233">
            <w:pPr>
              <w:suppressAutoHyphens/>
              <w:rPr>
                <w:sz w:val="20"/>
                <w:szCs w:val="20"/>
              </w:rPr>
            </w:pPr>
            <w:r w:rsidRPr="00F40540">
              <w:rPr>
                <w:sz w:val="20"/>
                <w:szCs w:val="20"/>
              </w:rPr>
              <w:t xml:space="preserve">– 10 упаковок </w:t>
            </w:r>
          </w:p>
          <w:p w:rsidR="00984C48" w:rsidRPr="00F40540" w:rsidRDefault="00984C48" w:rsidP="00F90233">
            <w:pPr>
              <w:suppressAutoHyphens/>
              <w:rPr>
                <w:sz w:val="20"/>
                <w:szCs w:val="20"/>
              </w:rPr>
            </w:pPr>
          </w:p>
        </w:tc>
        <w:tc>
          <w:tcPr>
            <w:tcW w:w="3402" w:type="dxa"/>
            <w:vAlign w:val="center"/>
            <w:hideMark/>
          </w:tcPr>
          <w:p w:rsidR="00984C48" w:rsidRPr="00F40540" w:rsidRDefault="00984C48" w:rsidP="00F90233">
            <w:pPr>
              <w:suppressAutoHyphens/>
              <w:rPr>
                <w:sz w:val="20"/>
                <w:szCs w:val="20"/>
              </w:rPr>
            </w:pPr>
            <w:r w:rsidRPr="00F40540">
              <w:rPr>
                <w:sz w:val="20"/>
                <w:szCs w:val="20"/>
              </w:rPr>
              <w:t>Ручные эндодонтические инструменты, предназначенные для эндодонтического лечения осложненного кариеса:  для   пломбирования корневых каналов методом латеральной (боковой) конденсации (уплотнения) гуттаперчевых штифтов в корневом канале. Инструмент  состоит из ручки, конусообразного  металлического стержня с  округлым сечением, гладкими поверхностями и  заостренной вершиной и предустановленного на стержне стоппера. Ручка инструмента изготовлена из пластмассы, стержень из нержавеющей хромоникелевой стали, стоппер из силикона. Материал, из которого изготовлена ручка, позволяет осуществлять его стерилизацию при  температуре 270 градусов. Специальное отверстие предназначено для страховочной нити,  позволяющей исключить заглатывание и аспирацию инструмента. На ручке промаркирована  длина инструмента. Цвет ручки соответствует размеру инструмента по ISO. Длина рабочей части 25мм. Диаметр рабочей части 0,15мм.</w:t>
            </w:r>
          </w:p>
        </w:tc>
        <w:tc>
          <w:tcPr>
            <w:tcW w:w="1275" w:type="dxa"/>
            <w:vAlign w:val="center"/>
            <w:hideMark/>
          </w:tcPr>
          <w:p w:rsidR="00984C48" w:rsidRPr="00F40540" w:rsidRDefault="00984C48" w:rsidP="00F90233">
            <w:pPr>
              <w:suppressAutoHyphens/>
              <w:jc w:val="center"/>
              <w:rPr>
                <w:sz w:val="20"/>
                <w:szCs w:val="20"/>
              </w:rPr>
            </w:pPr>
            <w:r w:rsidRPr="00F40540">
              <w:rPr>
                <w:sz w:val="20"/>
                <w:szCs w:val="20"/>
              </w:rPr>
              <w:t>наличие</w:t>
            </w:r>
          </w:p>
        </w:tc>
        <w:tc>
          <w:tcPr>
            <w:tcW w:w="1418" w:type="dxa"/>
            <w:vMerge w:val="restart"/>
            <w:vAlign w:val="center"/>
            <w:hideMark/>
          </w:tcPr>
          <w:p w:rsidR="00984C48" w:rsidRPr="00F40540" w:rsidRDefault="00984C48" w:rsidP="00F90233">
            <w:pPr>
              <w:suppressAutoHyphens/>
              <w:jc w:val="center"/>
              <w:rPr>
                <w:sz w:val="20"/>
                <w:szCs w:val="20"/>
              </w:rPr>
            </w:pPr>
            <w:r w:rsidRPr="00F40540">
              <w:rPr>
                <w:sz w:val="20"/>
                <w:szCs w:val="20"/>
              </w:rPr>
              <w:t>Япония; Федеративная Республика Германия; Швейцарская Конфедерация</w:t>
            </w:r>
          </w:p>
        </w:tc>
        <w:tc>
          <w:tcPr>
            <w:tcW w:w="1134" w:type="dxa"/>
            <w:vMerge w:val="restart"/>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252,00</w:t>
            </w:r>
          </w:p>
        </w:tc>
        <w:tc>
          <w:tcPr>
            <w:tcW w:w="1134" w:type="dxa"/>
            <w:vMerge w:val="restart"/>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2 520,00</w:t>
            </w:r>
          </w:p>
        </w:tc>
      </w:tr>
      <w:tr w:rsidR="00984C48" w:rsidRPr="00F40540" w:rsidTr="00F90233">
        <w:tc>
          <w:tcPr>
            <w:tcW w:w="9640" w:type="dxa"/>
            <w:vMerge/>
            <w:vAlign w:val="center"/>
            <w:hideMark/>
          </w:tcPr>
          <w:p w:rsidR="00984C48" w:rsidRPr="00F40540" w:rsidRDefault="00984C48" w:rsidP="00F90233">
            <w:pPr>
              <w:rPr>
                <w:sz w:val="20"/>
                <w:szCs w:val="20"/>
              </w:rPr>
            </w:pPr>
          </w:p>
        </w:tc>
        <w:tc>
          <w:tcPr>
            <w:tcW w:w="1843" w:type="dxa"/>
            <w:vMerge/>
            <w:vAlign w:val="center"/>
            <w:hideMark/>
          </w:tcPr>
          <w:p w:rsidR="00984C48" w:rsidRPr="00F40540" w:rsidRDefault="00984C48" w:rsidP="00F90233">
            <w:pPr>
              <w:rPr>
                <w:sz w:val="20"/>
                <w:szCs w:val="20"/>
              </w:rPr>
            </w:pPr>
          </w:p>
        </w:tc>
        <w:tc>
          <w:tcPr>
            <w:tcW w:w="3402" w:type="dxa"/>
            <w:vAlign w:val="center"/>
            <w:hideMark/>
          </w:tcPr>
          <w:p w:rsidR="00984C48" w:rsidRPr="00F40540" w:rsidRDefault="00984C48" w:rsidP="00F90233">
            <w:pPr>
              <w:suppressAutoHyphens/>
              <w:rPr>
                <w:sz w:val="20"/>
                <w:szCs w:val="20"/>
              </w:rPr>
            </w:pPr>
            <w:r w:rsidRPr="00F40540">
              <w:rPr>
                <w:sz w:val="20"/>
                <w:szCs w:val="20"/>
              </w:rPr>
              <w:t>Упаковка</w:t>
            </w:r>
          </w:p>
        </w:tc>
        <w:tc>
          <w:tcPr>
            <w:tcW w:w="1275" w:type="dxa"/>
            <w:vAlign w:val="center"/>
            <w:hideMark/>
          </w:tcPr>
          <w:p w:rsidR="00984C48" w:rsidRPr="00F40540" w:rsidRDefault="00984C48" w:rsidP="00F90233">
            <w:pPr>
              <w:suppressAutoHyphens/>
              <w:jc w:val="center"/>
              <w:rPr>
                <w:sz w:val="20"/>
                <w:szCs w:val="20"/>
              </w:rPr>
            </w:pPr>
            <w:r w:rsidRPr="00F40540">
              <w:rPr>
                <w:sz w:val="20"/>
                <w:szCs w:val="20"/>
              </w:rPr>
              <w:t xml:space="preserve">6 </w:t>
            </w:r>
            <w:proofErr w:type="spellStart"/>
            <w:proofErr w:type="gramStart"/>
            <w:r w:rsidRPr="00F40540">
              <w:rPr>
                <w:sz w:val="20"/>
                <w:szCs w:val="20"/>
              </w:rPr>
              <w:t>шт</w:t>
            </w:r>
            <w:proofErr w:type="spellEnd"/>
            <w:proofErr w:type="gramEnd"/>
            <w:r w:rsidRPr="00F40540">
              <w:rPr>
                <w:sz w:val="20"/>
                <w:szCs w:val="20"/>
              </w:rPr>
              <w:t xml:space="preserve"> в блистере.</w:t>
            </w:r>
          </w:p>
        </w:tc>
        <w:tc>
          <w:tcPr>
            <w:tcW w:w="1418" w:type="dxa"/>
            <w:vMerge/>
            <w:vAlign w:val="center"/>
            <w:hideMark/>
          </w:tcPr>
          <w:p w:rsidR="00984C48" w:rsidRPr="00F40540" w:rsidRDefault="00984C48" w:rsidP="00F90233">
            <w:pPr>
              <w:rPr>
                <w:sz w:val="20"/>
                <w:szCs w:val="20"/>
              </w:rPr>
            </w:pPr>
          </w:p>
        </w:tc>
        <w:tc>
          <w:tcPr>
            <w:tcW w:w="1134" w:type="dxa"/>
            <w:vMerge/>
            <w:vAlign w:val="center"/>
            <w:hideMark/>
          </w:tcPr>
          <w:p w:rsidR="00984C48" w:rsidRPr="00F40540" w:rsidRDefault="00984C48" w:rsidP="00F90233">
            <w:pPr>
              <w:rPr>
                <w:sz w:val="20"/>
                <w:szCs w:val="20"/>
                <w:lang w:eastAsia="ar-SA"/>
              </w:rPr>
            </w:pPr>
          </w:p>
        </w:tc>
        <w:tc>
          <w:tcPr>
            <w:tcW w:w="1134" w:type="dxa"/>
            <w:vMerge/>
            <w:vAlign w:val="center"/>
            <w:hideMark/>
          </w:tcPr>
          <w:p w:rsidR="00984C48" w:rsidRPr="00F40540" w:rsidRDefault="00984C48" w:rsidP="00F90233">
            <w:pPr>
              <w:rPr>
                <w:sz w:val="20"/>
                <w:szCs w:val="20"/>
                <w:lang w:eastAsia="ar-SA"/>
              </w:rPr>
            </w:pPr>
          </w:p>
        </w:tc>
      </w:tr>
      <w:tr w:rsidR="00984C48" w:rsidRPr="00F40540" w:rsidTr="00F90233">
        <w:tc>
          <w:tcPr>
            <w:tcW w:w="568" w:type="dxa"/>
            <w:vMerge w:val="restart"/>
            <w:vAlign w:val="center"/>
            <w:hideMark/>
          </w:tcPr>
          <w:p w:rsidR="00984C48" w:rsidRPr="00F40540" w:rsidRDefault="00984C48" w:rsidP="00F90233">
            <w:pPr>
              <w:suppressAutoHyphens/>
              <w:jc w:val="center"/>
              <w:rPr>
                <w:sz w:val="20"/>
                <w:szCs w:val="20"/>
              </w:rPr>
            </w:pPr>
            <w:r w:rsidRPr="00F40540">
              <w:rPr>
                <w:sz w:val="20"/>
                <w:szCs w:val="20"/>
              </w:rPr>
              <w:t>11</w:t>
            </w:r>
          </w:p>
        </w:tc>
        <w:tc>
          <w:tcPr>
            <w:tcW w:w="1843" w:type="dxa"/>
            <w:vMerge w:val="restart"/>
            <w:vAlign w:val="center"/>
          </w:tcPr>
          <w:p w:rsidR="00984C48" w:rsidRPr="00F40540" w:rsidRDefault="00984C48" w:rsidP="00F90233">
            <w:pPr>
              <w:suppressAutoHyphens/>
              <w:rPr>
                <w:sz w:val="20"/>
                <w:szCs w:val="20"/>
              </w:rPr>
            </w:pPr>
            <w:r w:rsidRPr="00F40540">
              <w:rPr>
                <w:sz w:val="20"/>
                <w:szCs w:val="20"/>
              </w:rPr>
              <w:t>Инструменты эндодонтические Спредеры</w:t>
            </w:r>
          </w:p>
          <w:p w:rsidR="00984C48" w:rsidRPr="00F40540" w:rsidRDefault="00984C48" w:rsidP="00F90233">
            <w:pPr>
              <w:suppressAutoHyphens/>
              <w:rPr>
                <w:sz w:val="20"/>
                <w:szCs w:val="20"/>
              </w:rPr>
            </w:pPr>
            <w:r w:rsidRPr="00F40540">
              <w:rPr>
                <w:sz w:val="20"/>
                <w:szCs w:val="20"/>
              </w:rPr>
              <w:t xml:space="preserve">– 10 упаковок </w:t>
            </w:r>
          </w:p>
          <w:p w:rsidR="00984C48" w:rsidRPr="00F40540" w:rsidRDefault="00984C48" w:rsidP="00F90233">
            <w:pPr>
              <w:suppressAutoHyphens/>
              <w:rPr>
                <w:sz w:val="20"/>
                <w:szCs w:val="20"/>
              </w:rPr>
            </w:pPr>
          </w:p>
        </w:tc>
        <w:tc>
          <w:tcPr>
            <w:tcW w:w="3402" w:type="dxa"/>
            <w:vAlign w:val="center"/>
            <w:hideMark/>
          </w:tcPr>
          <w:p w:rsidR="00984C48" w:rsidRPr="00F40540" w:rsidRDefault="00984C48" w:rsidP="00F90233">
            <w:pPr>
              <w:suppressAutoHyphens/>
              <w:rPr>
                <w:sz w:val="20"/>
                <w:szCs w:val="20"/>
              </w:rPr>
            </w:pPr>
            <w:r w:rsidRPr="00F40540">
              <w:rPr>
                <w:sz w:val="20"/>
                <w:szCs w:val="20"/>
              </w:rPr>
              <w:t xml:space="preserve">Ручные эндодонтические инструменты, предназначенные для эндодонтического лечения осложненного кариеса:  для   пломбирования корневых каналов методом латеральной (боковой) конденсации (уплотнения) гуттаперчевых штифтов в корневом канале. Инструмент  состоит из ручки, конусообразного  металлического стержня с  округлым сечением, гладкими поверхностями и  заостренной вершиной и предустановленного на стержне стоппера. Ручка инструмента изготовлена из пластмассы, стержень из нержавеющей хромоникелевой стали, стоппер из силикона. Материал, из которого изготовлена ручка, позволяет осуществлять его стерилизацию при  температуре 270 градусов. Специальное отверстие предназначено для страховочной нити,  позволяющей исключить </w:t>
            </w:r>
            <w:r w:rsidRPr="00F40540">
              <w:rPr>
                <w:sz w:val="20"/>
                <w:szCs w:val="20"/>
              </w:rPr>
              <w:lastRenderedPageBreak/>
              <w:t xml:space="preserve">заглатывание и аспирацию инструмента. На ручке промаркирована  длина инструмента. Цвет ручки соответствует размеру инструмента по ISO. </w:t>
            </w:r>
          </w:p>
          <w:p w:rsidR="00984C48" w:rsidRPr="00F40540" w:rsidRDefault="00984C48" w:rsidP="00F90233">
            <w:pPr>
              <w:suppressAutoHyphens/>
              <w:rPr>
                <w:sz w:val="20"/>
                <w:szCs w:val="20"/>
              </w:rPr>
            </w:pPr>
            <w:r w:rsidRPr="00F40540">
              <w:rPr>
                <w:sz w:val="20"/>
                <w:szCs w:val="20"/>
              </w:rPr>
              <w:t>Длина рабочей части 25мм. Диаметр рабочей части 0,25мм.</w:t>
            </w:r>
          </w:p>
        </w:tc>
        <w:tc>
          <w:tcPr>
            <w:tcW w:w="1275" w:type="dxa"/>
            <w:vAlign w:val="center"/>
            <w:hideMark/>
          </w:tcPr>
          <w:p w:rsidR="00984C48" w:rsidRPr="00F40540" w:rsidRDefault="00984C48" w:rsidP="00F90233">
            <w:pPr>
              <w:suppressAutoHyphens/>
              <w:jc w:val="center"/>
              <w:rPr>
                <w:sz w:val="20"/>
                <w:szCs w:val="20"/>
              </w:rPr>
            </w:pPr>
            <w:r w:rsidRPr="00F40540">
              <w:rPr>
                <w:sz w:val="20"/>
                <w:szCs w:val="20"/>
              </w:rPr>
              <w:lastRenderedPageBreak/>
              <w:t>наличие</w:t>
            </w:r>
          </w:p>
        </w:tc>
        <w:tc>
          <w:tcPr>
            <w:tcW w:w="1418" w:type="dxa"/>
            <w:vMerge w:val="restart"/>
            <w:vAlign w:val="center"/>
            <w:hideMark/>
          </w:tcPr>
          <w:p w:rsidR="00984C48" w:rsidRPr="00F40540" w:rsidRDefault="00984C48" w:rsidP="00F90233">
            <w:pPr>
              <w:suppressAutoHyphens/>
              <w:jc w:val="center"/>
              <w:rPr>
                <w:sz w:val="20"/>
                <w:szCs w:val="20"/>
              </w:rPr>
            </w:pPr>
            <w:r w:rsidRPr="00F40540">
              <w:rPr>
                <w:sz w:val="20"/>
                <w:szCs w:val="20"/>
              </w:rPr>
              <w:t>Япония; Федеративная Республика Германия</w:t>
            </w:r>
          </w:p>
        </w:tc>
        <w:tc>
          <w:tcPr>
            <w:tcW w:w="1134" w:type="dxa"/>
            <w:vMerge w:val="restart"/>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252,00</w:t>
            </w:r>
          </w:p>
        </w:tc>
        <w:tc>
          <w:tcPr>
            <w:tcW w:w="1134" w:type="dxa"/>
            <w:vMerge w:val="restart"/>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2 520,00</w:t>
            </w:r>
          </w:p>
        </w:tc>
      </w:tr>
      <w:tr w:rsidR="00984C48" w:rsidRPr="00F40540" w:rsidTr="00F90233">
        <w:tc>
          <w:tcPr>
            <w:tcW w:w="9640" w:type="dxa"/>
            <w:vMerge/>
            <w:vAlign w:val="center"/>
            <w:hideMark/>
          </w:tcPr>
          <w:p w:rsidR="00984C48" w:rsidRPr="00F40540" w:rsidRDefault="00984C48" w:rsidP="00F90233">
            <w:pPr>
              <w:rPr>
                <w:sz w:val="20"/>
                <w:szCs w:val="20"/>
              </w:rPr>
            </w:pPr>
          </w:p>
        </w:tc>
        <w:tc>
          <w:tcPr>
            <w:tcW w:w="1843" w:type="dxa"/>
            <w:vMerge/>
            <w:vAlign w:val="center"/>
            <w:hideMark/>
          </w:tcPr>
          <w:p w:rsidR="00984C48" w:rsidRPr="00F40540" w:rsidRDefault="00984C48" w:rsidP="00F90233">
            <w:pPr>
              <w:rPr>
                <w:sz w:val="20"/>
                <w:szCs w:val="20"/>
              </w:rPr>
            </w:pPr>
          </w:p>
        </w:tc>
        <w:tc>
          <w:tcPr>
            <w:tcW w:w="3402" w:type="dxa"/>
            <w:vAlign w:val="center"/>
            <w:hideMark/>
          </w:tcPr>
          <w:p w:rsidR="00984C48" w:rsidRPr="00F40540" w:rsidRDefault="00984C48" w:rsidP="00F90233">
            <w:pPr>
              <w:suppressAutoHyphens/>
              <w:rPr>
                <w:sz w:val="20"/>
                <w:szCs w:val="20"/>
              </w:rPr>
            </w:pPr>
            <w:r w:rsidRPr="00F40540">
              <w:rPr>
                <w:sz w:val="20"/>
                <w:szCs w:val="20"/>
              </w:rPr>
              <w:t>Упаковка</w:t>
            </w:r>
          </w:p>
        </w:tc>
        <w:tc>
          <w:tcPr>
            <w:tcW w:w="1275" w:type="dxa"/>
            <w:vAlign w:val="center"/>
            <w:hideMark/>
          </w:tcPr>
          <w:p w:rsidR="00984C48" w:rsidRPr="00F40540" w:rsidRDefault="00984C48" w:rsidP="00F90233">
            <w:pPr>
              <w:suppressAutoHyphens/>
              <w:jc w:val="center"/>
              <w:rPr>
                <w:sz w:val="20"/>
                <w:szCs w:val="20"/>
              </w:rPr>
            </w:pPr>
            <w:r w:rsidRPr="00F40540">
              <w:rPr>
                <w:sz w:val="20"/>
                <w:szCs w:val="20"/>
              </w:rPr>
              <w:t xml:space="preserve">6 </w:t>
            </w:r>
            <w:proofErr w:type="spellStart"/>
            <w:proofErr w:type="gramStart"/>
            <w:r w:rsidRPr="00F40540">
              <w:rPr>
                <w:sz w:val="20"/>
                <w:szCs w:val="20"/>
              </w:rPr>
              <w:t>шт</w:t>
            </w:r>
            <w:proofErr w:type="spellEnd"/>
            <w:proofErr w:type="gramEnd"/>
            <w:r w:rsidRPr="00F40540">
              <w:rPr>
                <w:sz w:val="20"/>
                <w:szCs w:val="20"/>
              </w:rPr>
              <w:t xml:space="preserve"> в блистере</w:t>
            </w:r>
          </w:p>
        </w:tc>
        <w:tc>
          <w:tcPr>
            <w:tcW w:w="1418" w:type="dxa"/>
            <w:vMerge/>
            <w:vAlign w:val="center"/>
            <w:hideMark/>
          </w:tcPr>
          <w:p w:rsidR="00984C48" w:rsidRPr="00F40540" w:rsidRDefault="00984C48" w:rsidP="00F90233">
            <w:pPr>
              <w:rPr>
                <w:sz w:val="20"/>
                <w:szCs w:val="20"/>
              </w:rPr>
            </w:pPr>
          </w:p>
        </w:tc>
        <w:tc>
          <w:tcPr>
            <w:tcW w:w="1134" w:type="dxa"/>
            <w:vMerge/>
            <w:vAlign w:val="center"/>
            <w:hideMark/>
          </w:tcPr>
          <w:p w:rsidR="00984C48" w:rsidRPr="00F40540" w:rsidRDefault="00984C48" w:rsidP="00F90233">
            <w:pPr>
              <w:rPr>
                <w:sz w:val="20"/>
                <w:szCs w:val="20"/>
                <w:lang w:eastAsia="ar-SA"/>
              </w:rPr>
            </w:pPr>
          </w:p>
        </w:tc>
        <w:tc>
          <w:tcPr>
            <w:tcW w:w="1134" w:type="dxa"/>
            <w:vMerge/>
            <w:vAlign w:val="center"/>
            <w:hideMark/>
          </w:tcPr>
          <w:p w:rsidR="00984C48" w:rsidRPr="00F40540" w:rsidRDefault="00984C48" w:rsidP="00F90233">
            <w:pPr>
              <w:rPr>
                <w:sz w:val="20"/>
                <w:szCs w:val="20"/>
                <w:lang w:eastAsia="ar-SA"/>
              </w:rPr>
            </w:pPr>
          </w:p>
        </w:tc>
      </w:tr>
      <w:tr w:rsidR="00984C48" w:rsidRPr="00F40540" w:rsidTr="00F90233">
        <w:tc>
          <w:tcPr>
            <w:tcW w:w="568" w:type="dxa"/>
            <w:vMerge w:val="restart"/>
            <w:vAlign w:val="center"/>
            <w:hideMark/>
          </w:tcPr>
          <w:p w:rsidR="00984C48" w:rsidRPr="00F40540" w:rsidRDefault="00984C48" w:rsidP="00F90233">
            <w:pPr>
              <w:suppressAutoHyphens/>
              <w:jc w:val="center"/>
              <w:rPr>
                <w:sz w:val="20"/>
                <w:szCs w:val="20"/>
              </w:rPr>
            </w:pPr>
            <w:r w:rsidRPr="00F40540">
              <w:rPr>
                <w:sz w:val="20"/>
                <w:szCs w:val="20"/>
              </w:rPr>
              <w:t>12</w:t>
            </w:r>
          </w:p>
        </w:tc>
        <w:tc>
          <w:tcPr>
            <w:tcW w:w="1843" w:type="dxa"/>
            <w:vMerge w:val="restart"/>
            <w:vAlign w:val="center"/>
          </w:tcPr>
          <w:p w:rsidR="00984C48" w:rsidRPr="00F40540" w:rsidRDefault="00984C48" w:rsidP="00F90233">
            <w:pPr>
              <w:suppressAutoHyphens/>
              <w:rPr>
                <w:sz w:val="20"/>
                <w:szCs w:val="20"/>
              </w:rPr>
            </w:pPr>
            <w:r w:rsidRPr="00F40540">
              <w:rPr>
                <w:sz w:val="20"/>
                <w:szCs w:val="20"/>
              </w:rPr>
              <w:t>Инструменты эндодонтические Спредеры</w:t>
            </w:r>
          </w:p>
          <w:p w:rsidR="00984C48" w:rsidRPr="00F40540" w:rsidRDefault="00984C48" w:rsidP="00F90233">
            <w:pPr>
              <w:suppressAutoHyphens/>
              <w:rPr>
                <w:sz w:val="20"/>
                <w:szCs w:val="20"/>
              </w:rPr>
            </w:pPr>
            <w:r w:rsidRPr="00F40540">
              <w:rPr>
                <w:sz w:val="20"/>
                <w:szCs w:val="20"/>
              </w:rPr>
              <w:t xml:space="preserve">– 10 упаковок </w:t>
            </w:r>
          </w:p>
          <w:p w:rsidR="00984C48" w:rsidRPr="00F40540" w:rsidRDefault="00984C48" w:rsidP="00F90233">
            <w:pPr>
              <w:suppressAutoHyphens/>
              <w:rPr>
                <w:sz w:val="20"/>
                <w:szCs w:val="20"/>
              </w:rPr>
            </w:pPr>
          </w:p>
        </w:tc>
        <w:tc>
          <w:tcPr>
            <w:tcW w:w="3402" w:type="dxa"/>
            <w:vAlign w:val="center"/>
            <w:hideMark/>
          </w:tcPr>
          <w:p w:rsidR="00984C48" w:rsidRPr="00F40540" w:rsidRDefault="00984C48" w:rsidP="00F90233">
            <w:pPr>
              <w:suppressAutoHyphens/>
              <w:rPr>
                <w:sz w:val="20"/>
                <w:szCs w:val="20"/>
              </w:rPr>
            </w:pPr>
            <w:r w:rsidRPr="00F40540">
              <w:rPr>
                <w:sz w:val="20"/>
                <w:szCs w:val="20"/>
              </w:rPr>
              <w:t xml:space="preserve">Ручные эндодонтические инструменты, предназначенные для эндодонтического лечения осложненного кариеса:  для   пломбирования корневых каналов методом латеральной (боковой) конденсации (уплотнения) гуттаперчевых штифтов в корневом канале. Инструмент  состоит из ручки, конусообразного  металлического стержня с  округлым сечением, гладкими поверхностями и  заостренной вершиной и предустановленного на стержне стоппера. Ручка инструмента изготовлена из пластмассы, стержень из нержавеющей хромоникелевой стали, стоппер из силикона. Материал, из которого изготовлена ручка, позволяет осуществлять его стерилизацию при  температуре 270 градусов. Специальное отверстие предназначено для страховочной нити,  позволяющей исключить заглатывание и аспирацию инструмента. На ручке промаркирована  длина инструмента. Цвет ручки соответствует размеру инструмента по ISO. </w:t>
            </w:r>
          </w:p>
          <w:p w:rsidR="00984C48" w:rsidRPr="00F40540" w:rsidRDefault="00984C48" w:rsidP="00F90233">
            <w:pPr>
              <w:suppressAutoHyphens/>
              <w:rPr>
                <w:sz w:val="20"/>
                <w:szCs w:val="20"/>
              </w:rPr>
            </w:pPr>
            <w:r w:rsidRPr="00F40540">
              <w:rPr>
                <w:sz w:val="20"/>
                <w:szCs w:val="20"/>
              </w:rPr>
              <w:t>Длина рабочей части 25мм. Диаметр рабочей части 0,30мм.</w:t>
            </w:r>
          </w:p>
        </w:tc>
        <w:tc>
          <w:tcPr>
            <w:tcW w:w="1275" w:type="dxa"/>
            <w:vAlign w:val="center"/>
            <w:hideMark/>
          </w:tcPr>
          <w:p w:rsidR="00984C48" w:rsidRPr="00F40540" w:rsidRDefault="00984C48" w:rsidP="00F90233">
            <w:pPr>
              <w:suppressAutoHyphens/>
              <w:jc w:val="center"/>
              <w:rPr>
                <w:sz w:val="20"/>
                <w:szCs w:val="20"/>
              </w:rPr>
            </w:pPr>
            <w:r w:rsidRPr="00F40540">
              <w:rPr>
                <w:sz w:val="20"/>
                <w:szCs w:val="20"/>
              </w:rPr>
              <w:t>наличие</w:t>
            </w:r>
          </w:p>
        </w:tc>
        <w:tc>
          <w:tcPr>
            <w:tcW w:w="1418" w:type="dxa"/>
            <w:vMerge w:val="restart"/>
            <w:vAlign w:val="center"/>
            <w:hideMark/>
          </w:tcPr>
          <w:p w:rsidR="00984C48" w:rsidRPr="00F40540" w:rsidRDefault="00984C48" w:rsidP="00F90233">
            <w:pPr>
              <w:suppressAutoHyphens/>
              <w:jc w:val="center"/>
              <w:rPr>
                <w:sz w:val="20"/>
                <w:szCs w:val="20"/>
              </w:rPr>
            </w:pPr>
            <w:r w:rsidRPr="00F40540">
              <w:rPr>
                <w:sz w:val="20"/>
                <w:szCs w:val="20"/>
              </w:rPr>
              <w:t>Япония; Федеративная Республика Германия</w:t>
            </w:r>
          </w:p>
        </w:tc>
        <w:tc>
          <w:tcPr>
            <w:tcW w:w="1134" w:type="dxa"/>
            <w:vMerge w:val="restart"/>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252,00</w:t>
            </w:r>
          </w:p>
        </w:tc>
        <w:tc>
          <w:tcPr>
            <w:tcW w:w="1134" w:type="dxa"/>
            <w:vMerge w:val="restart"/>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2 520,00</w:t>
            </w:r>
          </w:p>
        </w:tc>
      </w:tr>
      <w:tr w:rsidR="00984C48" w:rsidRPr="00F40540" w:rsidTr="00F90233">
        <w:tc>
          <w:tcPr>
            <w:tcW w:w="9640" w:type="dxa"/>
            <w:vMerge/>
            <w:vAlign w:val="center"/>
            <w:hideMark/>
          </w:tcPr>
          <w:p w:rsidR="00984C48" w:rsidRPr="00F40540" w:rsidRDefault="00984C48" w:rsidP="00F90233">
            <w:pPr>
              <w:rPr>
                <w:sz w:val="20"/>
                <w:szCs w:val="20"/>
              </w:rPr>
            </w:pPr>
          </w:p>
        </w:tc>
        <w:tc>
          <w:tcPr>
            <w:tcW w:w="1843" w:type="dxa"/>
            <w:vMerge/>
            <w:vAlign w:val="center"/>
            <w:hideMark/>
          </w:tcPr>
          <w:p w:rsidR="00984C48" w:rsidRPr="00F40540" w:rsidRDefault="00984C48" w:rsidP="00F90233">
            <w:pPr>
              <w:rPr>
                <w:sz w:val="20"/>
                <w:szCs w:val="20"/>
              </w:rPr>
            </w:pPr>
          </w:p>
        </w:tc>
        <w:tc>
          <w:tcPr>
            <w:tcW w:w="3402" w:type="dxa"/>
            <w:vAlign w:val="center"/>
            <w:hideMark/>
          </w:tcPr>
          <w:p w:rsidR="00984C48" w:rsidRPr="00F40540" w:rsidRDefault="00984C48" w:rsidP="00F90233">
            <w:pPr>
              <w:suppressAutoHyphens/>
              <w:rPr>
                <w:sz w:val="20"/>
                <w:szCs w:val="20"/>
              </w:rPr>
            </w:pPr>
            <w:r w:rsidRPr="00F40540">
              <w:rPr>
                <w:sz w:val="20"/>
                <w:szCs w:val="20"/>
              </w:rPr>
              <w:t>Упаковка</w:t>
            </w:r>
          </w:p>
        </w:tc>
        <w:tc>
          <w:tcPr>
            <w:tcW w:w="1275" w:type="dxa"/>
            <w:vAlign w:val="center"/>
            <w:hideMark/>
          </w:tcPr>
          <w:p w:rsidR="00984C48" w:rsidRPr="00F40540" w:rsidRDefault="00984C48" w:rsidP="00F90233">
            <w:pPr>
              <w:suppressAutoHyphens/>
              <w:jc w:val="center"/>
              <w:rPr>
                <w:sz w:val="20"/>
                <w:szCs w:val="20"/>
              </w:rPr>
            </w:pPr>
            <w:r w:rsidRPr="00F40540">
              <w:rPr>
                <w:sz w:val="20"/>
                <w:szCs w:val="20"/>
              </w:rPr>
              <w:t xml:space="preserve">6 </w:t>
            </w:r>
            <w:proofErr w:type="spellStart"/>
            <w:proofErr w:type="gramStart"/>
            <w:r w:rsidRPr="00F40540">
              <w:rPr>
                <w:sz w:val="20"/>
                <w:szCs w:val="20"/>
              </w:rPr>
              <w:t>шт</w:t>
            </w:r>
            <w:proofErr w:type="spellEnd"/>
            <w:proofErr w:type="gramEnd"/>
            <w:r w:rsidRPr="00F40540">
              <w:rPr>
                <w:sz w:val="20"/>
                <w:szCs w:val="20"/>
              </w:rPr>
              <w:t xml:space="preserve"> в блистере</w:t>
            </w:r>
          </w:p>
        </w:tc>
        <w:tc>
          <w:tcPr>
            <w:tcW w:w="1418" w:type="dxa"/>
            <w:vMerge/>
            <w:vAlign w:val="center"/>
            <w:hideMark/>
          </w:tcPr>
          <w:p w:rsidR="00984C48" w:rsidRPr="00F40540" w:rsidRDefault="00984C48" w:rsidP="00F90233">
            <w:pPr>
              <w:rPr>
                <w:sz w:val="20"/>
                <w:szCs w:val="20"/>
              </w:rPr>
            </w:pPr>
          </w:p>
        </w:tc>
        <w:tc>
          <w:tcPr>
            <w:tcW w:w="1134" w:type="dxa"/>
            <w:vMerge/>
            <w:vAlign w:val="center"/>
            <w:hideMark/>
          </w:tcPr>
          <w:p w:rsidR="00984C48" w:rsidRPr="00F40540" w:rsidRDefault="00984C48" w:rsidP="00F90233">
            <w:pPr>
              <w:rPr>
                <w:sz w:val="20"/>
                <w:szCs w:val="20"/>
                <w:lang w:eastAsia="ar-SA"/>
              </w:rPr>
            </w:pPr>
          </w:p>
        </w:tc>
        <w:tc>
          <w:tcPr>
            <w:tcW w:w="1134" w:type="dxa"/>
            <w:vMerge/>
            <w:vAlign w:val="center"/>
            <w:hideMark/>
          </w:tcPr>
          <w:p w:rsidR="00984C48" w:rsidRPr="00F40540" w:rsidRDefault="00984C48" w:rsidP="00F90233">
            <w:pPr>
              <w:rPr>
                <w:sz w:val="20"/>
                <w:szCs w:val="20"/>
                <w:lang w:eastAsia="ar-SA"/>
              </w:rPr>
            </w:pPr>
          </w:p>
        </w:tc>
      </w:tr>
      <w:tr w:rsidR="00984C48" w:rsidRPr="00F40540" w:rsidTr="00F90233">
        <w:tc>
          <w:tcPr>
            <w:tcW w:w="568" w:type="dxa"/>
            <w:vMerge w:val="restart"/>
            <w:vAlign w:val="center"/>
            <w:hideMark/>
          </w:tcPr>
          <w:p w:rsidR="00984C48" w:rsidRPr="00F40540" w:rsidRDefault="00984C48" w:rsidP="00F90233">
            <w:pPr>
              <w:suppressAutoHyphens/>
              <w:jc w:val="center"/>
              <w:rPr>
                <w:sz w:val="20"/>
                <w:szCs w:val="20"/>
              </w:rPr>
            </w:pPr>
            <w:r w:rsidRPr="00F40540">
              <w:rPr>
                <w:sz w:val="20"/>
                <w:szCs w:val="20"/>
              </w:rPr>
              <w:t>13</w:t>
            </w:r>
          </w:p>
        </w:tc>
        <w:tc>
          <w:tcPr>
            <w:tcW w:w="1843" w:type="dxa"/>
            <w:vMerge w:val="restart"/>
            <w:vAlign w:val="center"/>
          </w:tcPr>
          <w:p w:rsidR="00984C48" w:rsidRPr="00F40540" w:rsidRDefault="00984C48" w:rsidP="00F90233">
            <w:pPr>
              <w:suppressAutoHyphens/>
              <w:rPr>
                <w:sz w:val="20"/>
                <w:szCs w:val="20"/>
              </w:rPr>
            </w:pPr>
            <w:r w:rsidRPr="00F40540">
              <w:rPr>
                <w:sz w:val="20"/>
                <w:szCs w:val="20"/>
              </w:rPr>
              <w:t>Инструменты эндодонтические Спредеры</w:t>
            </w:r>
          </w:p>
          <w:p w:rsidR="00984C48" w:rsidRPr="00F40540" w:rsidRDefault="00984C48" w:rsidP="00F90233">
            <w:pPr>
              <w:suppressAutoHyphens/>
              <w:rPr>
                <w:sz w:val="20"/>
                <w:szCs w:val="20"/>
              </w:rPr>
            </w:pPr>
            <w:r w:rsidRPr="00F40540">
              <w:rPr>
                <w:sz w:val="20"/>
                <w:szCs w:val="20"/>
              </w:rPr>
              <w:t xml:space="preserve">– 10 упаковок </w:t>
            </w:r>
          </w:p>
          <w:p w:rsidR="00984C48" w:rsidRPr="00F40540" w:rsidRDefault="00984C48" w:rsidP="00F90233">
            <w:pPr>
              <w:suppressAutoHyphens/>
              <w:rPr>
                <w:sz w:val="20"/>
                <w:szCs w:val="20"/>
              </w:rPr>
            </w:pPr>
          </w:p>
        </w:tc>
        <w:tc>
          <w:tcPr>
            <w:tcW w:w="3402" w:type="dxa"/>
            <w:vAlign w:val="center"/>
            <w:hideMark/>
          </w:tcPr>
          <w:p w:rsidR="00984C48" w:rsidRPr="00F40540" w:rsidRDefault="00984C48" w:rsidP="00F90233">
            <w:pPr>
              <w:suppressAutoHyphens/>
              <w:rPr>
                <w:sz w:val="20"/>
                <w:szCs w:val="20"/>
              </w:rPr>
            </w:pPr>
            <w:r w:rsidRPr="00F40540">
              <w:rPr>
                <w:sz w:val="20"/>
                <w:szCs w:val="20"/>
              </w:rPr>
              <w:t xml:space="preserve">Ручные эндодонтические инструменты, предназначенные для эндодонтического лечения осложненного кариеса:  для   пломбирования корневых каналов методом латеральной (боковой) конденсации (уплотнения) гуттаперчевых штифтов в корневом канале. Инструмент  состоит из ручки, конусообразного  металлического стержня с  округлым сечением, гладкими поверхностями и  заостренной вершиной и предустановленного на стержне стоппера. Ручка инструмента изготовлена из пластмассы, стержень из нержавеющей хромоникелевой стали, стоппер из силикона. Материал, из которого </w:t>
            </w:r>
            <w:r w:rsidRPr="00F40540">
              <w:rPr>
                <w:sz w:val="20"/>
                <w:szCs w:val="20"/>
              </w:rPr>
              <w:lastRenderedPageBreak/>
              <w:t>изготовлена ручка, позволяет осуществлять его стерилизацию при  температуре 270 градусов. Специальное отверстие предназначено для страховочной нити,  позволяющей исключить заглатывание и аспирацию инструмента. На ручке промаркирована  длина инструмента. Цвет ручки соответствует размеру инструмента по ISO. Длина рабочей части 25мм. Диаметр рабочей части 0,35мм.</w:t>
            </w:r>
          </w:p>
        </w:tc>
        <w:tc>
          <w:tcPr>
            <w:tcW w:w="1275" w:type="dxa"/>
            <w:vAlign w:val="center"/>
            <w:hideMark/>
          </w:tcPr>
          <w:p w:rsidR="00984C48" w:rsidRPr="00F40540" w:rsidRDefault="00984C48" w:rsidP="00F90233">
            <w:pPr>
              <w:suppressAutoHyphens/>
              <w:jc w:val="center"/>
              <w:rPr>
                <w:sz w:val="20"/>
                <w:szCs w:val="20"/>
              </w:rPr>
            </w:pPr>
            <w:r w:rsidRPr="00F40540">
              <w:rPr>
                <w:sz w:val="20"/>
                <w:szCs w:val="20"/>
              </w:rPr>
              <w:lastRenderedPageBreak/>
              <w:t>наличие</w:t>
            </w:r>
          </w:p>
        </w:tc>
        <w:tc>
          <w:tcPr>
            <w:tcW w:w="1418" w:type="dxa"/>
            <w:vMerge w:val="restart"/>
            <w:vAlign w:val="center"/>
            <w:hideMark/>
          </w:tcPr>
          <w:p w:rsidR="00984C48" w:rsidRPr="00F40540" w:rsidRDefault="00984C48" w:rsidP="00F90233">
            <w:pPr>
              <w:suppressAutoHyphens/>
              <w:jc w:val="center"/>
              <w:rPr>
                <w:sz w:val="20"/>
                <w:szCs w:val="20"/>
              </w:rPr>
            </w:pPr>
            <w:r w:rsidRPr="00F40540">
              <w:rPr>
                <w:sz w:val="20"/>
                <w:szCs w:val="20"/>
              </w:rPr>
              <w:t>Япония; Федеративная Республика Германия</w:t>
            </w:r>
          </w:p>
        </w:tc>
        <w:tc>
          <w:tcPr>
            <w:tcW w:w="1134" w:type="dxa"/>
            <w:vMerge w:val="restart"/>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252,00</w:t>
            </w:r>
          </w:p>
        </w:tc>
        <w:tc>
          <w:tcPr>
            <w:tcW w:w="1134" w:type="dxa"/>
            <w:vMerge w:val="restart"/>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2 520,00</w:t>
            </w:r>
          </w:p>
        </w:tc>
      </w:tr>
      <w:tr w:rsidR="00984C48" w:rsidRPr="00F40540" w:rsidTr="00F90233">
        <w:tc>
          <w:tcPr>
            <w:tcW w:w="9640" w:type="dxa"/>
            <w:vMerge/>
            <w:vAlign w:val="center"/>
            <w:hideMark/>
          </w:tcPr>
          <w:p w:rsidR="00984C48" w:rsidRPr="00F40540" w:rsidRDefault="00984C48" w:rsidP="00F90233">
            <w:pPr>
              <w:rPr>
                <w:sz w:val="20"/>
                <w:szCs w:val="20"/>
              </w:rPr>
            </w:pPr>
          </w:p>
        </w:tc>
        <w:tc>
          <w:tcPr>
            <w:tcW w:w="1843" w:type="dxa"/>
            <w:vMerge/>
            <w:vAlign w:val="center"/>
            <w:hideMark/>
          </w:tcPr>
          <w:p w:rsidR="00984C48" w:rsidRPr="00F40540" w:rsidRDefault="00984C48" w:rsidP="00F90233">
            <w:pPr>
              <w:rPr>
                <w:sz w:val="20"/>
                <w:szCs w:val="20"/>
              </w:rPr>
            </w:pPr>
          </w:p>
        </w:tc>
        <w:tc>
          <w:tcPr>
            <w:tcW w:w="3402" w:type="dxa"/>
            <w:vAlign w:val="center"/>
            <w:hideMark/>
          </w:tcPr>
          <w:p w:rsidR="00984C48" w:rsidRPr="00F40540" w:rsidRDefault="00984C48" w:rsidP="00F90233">
            <w:pPr>
              <w:suppressAutoHyphens/>
              <w:rPr>
                <w:sz w:val="20"/>
                <w:szCs w:val="20"/>
              </w:rPr>
            </w:pPr>
            <w:r w:rsidRPr="00F40540">
              <w:rPr>
                <w:sz w:val="20"/>
                <w:szCs w:val="20"/>
              </w:rPr>
              <w:t>Упаковка</w:t>
            </w:r>
          </w:p>
        </w:tc>
        <w:tc>
          <w:tcPr>
            <w:tcW w:w="1275" w:type="dxa"/>
            <w:vAlign w:val="center"/>
            <w:hideMark/>
          </w:tcPr>
          <w:p w:rsidR="00984C48" w:rsidRPr="00F40540" w:rsidRDefault="00984C48" w:rsidP="00F90233">
            <w:pPr>
              <w:suppressAutoHyphens/>
              <w:jc w:val="center"/>
              <w:rPr>
                <w:sz w:val="20"/>
                <w:szCs w:val="20"/>
              </w:rPr>
            </w:pPr>
            <w:r w:rsidRPr="00F40540">
              <w:rPr>
                <w:sz w:val="20"/>
                <w:szCs w:val="20"/>
              </w:rPr>
              <w:t xml:space="preserve">6 </w:t>
            </w:r>
            <w:proofErr w:type="spellStart"/>
            <w:proofErr w:type="gramStart"/>
            <w:r w:rsidRPr="00F40540">
              <w:rPr>
                <w:sz w:val="20"/>
                <w:szCs w:val="20"/>
              </w:rPr>
              <w:t>шт</w:t>
            </w:r>
            <w:proofErr w:type="spellEnd"/>
            <w:proofErr w:type="gramEnd"/>
            <w:r w:rsidRPr="00F40540">
              <w:rPr>
                <w:sz w:val="20"/>
                <w:szCs w:val="20"/>
              </w:rPr>
              <w:t xml:space="preserve"> в блистере</w:t>
            </w:r>
          </w:p>
        </w:tc>
        <w:tc>
          <w:tcPr>
            <w:tcW w:w="1418" w:type="dxa"/>
            <w:vMerge/>
            <w:vAlign w:val="center"/>
            <w:hideMark/>
          </w:tcPr>
          <w:p w:rsidR="00984C48" w:rsidRPr="00F40540" w:rsidRDefault="00984C48" w:rsidP="00F90233">
            <w:pPr>
              <w:rPr>
                <w:sz w:val="20"/>
                <w:szCs w:val="20"/>
              </w:rPr>
            </w:pPr>
          </w:p>
        </w:tc>
        <w:tc>
          <w:tcPr>
            <w:tcW w:w="1134" w:type="dxa"/>
            <w:vMerge/>
            <w:vAlign w:val="center"/>
            <w:hideMark/>
          </w:tcPr>
          <w:p w:rsidR="00984C48" w:rsidRPr="00F40540" w:rsidRDefault="00984C48" w:rsidP="00F90233">
            <w:pPr>
              <w:rPr>
                <w:sz w:val="20"/>
                <w:szCs w:val="20"/>
                <w:lang w:eastAsia="ar-SA"/>
              </w:rPr>
            </w:pPr>
          </w:p>
        </w:tc>
        <w:tc>
          <w:tcPr>
            <w:tcW w:w="1134" w:type="dxa"/>
            <w:vMerge/>
            <w:vAlign w:val="center"/>
            <w:hideMark/>
          </w:tcPr>
          <w:p w:rsidR="00984C48" w:rsidRPr="00F40540" w:rsidRDefault="00984C48" w:rsidP="00F90233">
            <w:pPr>
              <w:rPr>
                <w:sz w:val="20"/>
                <w:szCs w:val="20"/>
                <w:lang w:eastAsia="ar-SA"/>
              </w:rPr>
            </w:pPr>
          </w:p>
        </w:tc>
      </w:tr>
      <w:tr w:rsidR="00984C48" w:rsidRPr="00F40540" w:rsidTr="00F90233">
        <w:tc>
          <w:tcPr>
            <w:tcW w:w="568" w:type="dxa"/>
            <w:vMerge w:val="restart"/>
            <w:vAlign w:val="center"/>
            <w:hideMark/>
          </w:tcPr>
          <w:p w:rsidR="00984C48" w:rsidRPr="00F40540" w:rsidRDefault="00984C48" w:rsidP="00F90233">
            <w:pPr>
              <w:suppressAutoHyphens/>
              <w:jc w:val="center"/>
              <w:rPr>
                <w:sz w:val="20"/>
                <w:szCs w:val="20"/>
              </w:rPr>
            </w:pPr>
            <w:r w:rsidRPr="00F40540">
              <w:rPr>
                <w:sz w:val="20"/>
                <w:szCs w:val="20"/>
              </w:rPr>
              <w:t>14</w:t>
            </w:r>
          </w:p>
        </w:tc>
        <w:tc>
          <w:tcPr>
            <w:tcW w:w="1843" w:type="dxa"/>
            <w:vMerge w:val="restart"/>
            <w:vAlign w:val="center"/>
          </w:tcPr>
          <w:p w:rsidR="00984C48" w:rsidRPr="00F40540" w:rsidRDefault="00984C48" w:rsidP="00F90233">
            <w:pPr>
              <w:suppressAutoHyphens/>
              <w:rPr>
                <w:sz w:val="20"/>
                <w:szCs w:val="20"/>
              </w:rPr>
            </w:pPr>
            <w:r w:rsidRPr="00F40540">
              <w:rPr>
                <w:sz w:val="20"/>
                <w:szCs w:val="20"/>
              </w:rPr>
              <w:t xml:space="preserve">Инструменты эндодонтические Спредеры </w:t>
            </w:r>
          </w:p>
          <w:p w:rsidR="00984C48" w:rsidRPr="00F40540" w:rsidRDefault="00984C48" w:rsidP="00F90233">
            <w:pPr>
              <w:suppressAutoHyphens/>
              <w:rPr>
                <w:sz w:val="20"/>
                <w:szCs w:val="20"/>
              </w:rPr>
            </w:pPr>
            <w:r w:rsidRPr="00F40540">
              <w:rPr>
                <w:sz w:val="20"/>
                <w:szCs w:val="20"/>
              </w:rPr>
              <w:t xml:space="preserve">– 10 упаковок </w:t>
            </w:r>
          </w:p>
          <w:p w:rsidR="00984C48" w:rsidRPr="00F40540" w:rsidRDefault="00984C48" w:rsidP="00F90233">
            <w:pPr>
              <w:suppressAutoHyphens/>
              <w:rPr>
                <w:sz w:val="20"/>
                <w:szCs w:val="20"/>
              </w:rPr>
            </w:pPr>
          </w:p>
        </w:tc>
        <w:tc>
          <w:tcPr>
            <w:tcW w:w="3402" w:type="dxa"/>
            <w:vAlign w:val="center"/>
            <w:hideMark/>
          </w:tcPr>
          <w:p w:rsidR="00984C48" w:rsidRPr="00F40540" w:rsidRDefault="00984C48" w:rsidP="00F90233">
            <w:pPr>
              <w:suppressAutoHyphens/>
              <w:rPr>
                <w:sz w:val="20"/>
                <w:szCs w:val="20"/>
              </w:rPr>
            </w:pPr>
            <w:r w:rsidRPr="00F40540">
              <w:rPr>
                <w:sz w:val="20"/>
                <w:szCs w:val="20"/>
              </w:rPr>
              <w:t>Ручные эндодонтические инструменты, предназначенные для эндодонтического лечения осложненного кариеса:  для   пломбирования корневых каналов методом латеральной (боковой) конденсации (уплотнения) гуттаперчевых штифтов в корневом канале. Инструмент  состоит из ручки, конусообразного  металлического стержня с  округлым сечением, гладкими поверхностями и  заостренной вершиной и предустановленного на стержне стоппера. Ручка инструмента изготовлена из пластмассы, стержень из нержавеющей хромоникелевой стали, стоппер из силикона. Материал, из которого изготовлена ручка, позволяет осуществлять его стерилизацию при  температуре 270 градусов. Специальное отверстие предназначено для страховочной нити,  позволяющей исключить заглатывание и аспирацию инструмента. На ручке промаркирована  длина инструмента. Цвет ручки соответствует размеру инструмента по ISO. Длина рабочей части 25мм. Диаметр рабочей части 0,40мм.</w:t>
            </w:r>
          </w:p>
        </w:tc>
        <w:tc>
          <w:tcPr>
            <w:tcW w:w="1275" w:type="dxa"/>
            <w:vAlign w:val="center"/>
            <w:hideMark/>
          </w:tcPr>
          <w:p w:rsidR="00984C48" w:rsidRPr="00F40540" w:rsidRDefault="00984C48" w:rsidP="00F90233">
            <w:pPr>
              <w:suppressAutoHyphens/>
              <w:jc w:val="center"/>
              <w:rPr>
                <w:sz w:val="20"/>
                <w:szCs w:val="20"/>
              </w:rPr>
            </w:pPr>
            <w:r w:rsidRPr="00F40540">
              <w:rPr>
                <w:sz w:val="20"/>
                <w:szCs w:val="20"/>
              </w:rPr>
              <w:t>наличие</w:t>
            </w:r>
          </w:p>
        </w:tc>
        <w:tc>
          <w:tcPr>
            <w:tcW w:w="1418" w:type="dxa"/>
            <w:vMerge w:val="restart"/>
            <w:vAlign w:val="center"/>
            <w:hideMark/>
          </w:tcPr>
          <w:p w:rsidR="00984C48" w:rsidRPr="00F40540" w:rsidRDefault="00984C48" w:rsidP="00F90233">
            <w:pPr>
              <w:suppressAutoHyphens/>
              <w:jc w:val="center"/>
              <w:rPr>
                <w:sz w:val="20"/>
                <w:szCs w:val="20"/>
              </w:rPr>
            </w:pPr>
            <w:r w:rsidRPr="00F40540">
              <w:rPr>
                <w:sz w:val="20"/>
                <w:szCs w:val="20"/>
              </w:rPr>
              <w:t>Япония; Федеративная Республика Германия</w:t>
            </w:r>
          </w:p>
        </w:tc>
        <w:tc>
          <w:tcPr>
            <w:tcW w:w="1134" w:type="dxa"/>
            <w:vMerge w:val="restart"/>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252,00</w:t>
            </w:r>
          </w:p>
        </w:tc>
        <w:tc>
          <w:tcPr>
            <w:tcW w:w="1134" w:type="dxa"/>
            <w:vMerge w:val="restart"/>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2 520,00</w:t>
            </w:r>
          </w:p>
        </w:tc>
      </w:tr>
      <w:tr w:rsidR="00984C48" w:rsidRPr="00F40540" w:rsidTr="00F90233">
        <w:tc>
          <w:tcPr>
            <w:tcW w:w="9640" w:type="dxa"/>
            <w:vMerge/>
            <w:vAlign w:val="center"/>
            <w:hideMark/>
          </w:tcPr>
          <w:p w:rsidR="00984C48" w:rsidRPr="00F40540" w:rsidRDefault="00984C48" w:rsidP="00F90233">
            <w:pPr>
              <w:rPr>
                <w:sz w:val="20"/>
                <w:szCs w:val="20"/>
              </w:rPr>
            </w:pPr>
          </w:p>
        </w:tc>
        <w:tc>
          <w:tcPr>
            <w:tcW w:w="1843" w:type="dxa"/>
            <w:vMerge/>
            <w:vAlign w:val="center"/>
            <w:hideMark/>
          </w:tcPr>
          <w:p w:rsidR="00984C48" w:rsidRPr="00F40540" w:rsidRDefault="00984C48" w:rsidP="00F90233">
            <w:pPr>
              <w:rPr>
                <w:sz w:val="20"/>
                <w:szCs w:val="20"/>
              </w:rPr>
            </w:pPr>
          </w:p>
        </w:tc>
        <w:tc>
          <w:tcPr>
            <w:tcW w:w="3402" w:type="dxa"/>
            <w:vAlign w:val="center"/>
            <w:hideMark/>
          </w:tcPr>
          <w:p w:rsidR="00984C48" w:rsidRPr="00F40540" w:rsidRDefault="00984C48" w:rsidP="00F90233">
            <w:pPr>
              <w:suppressAutoHyphens/>
              <w:rPr>
                <w:sz w:val="20"/>
                <w:szCs w:val="20"/>
              </w:rPr>
            </w:pPr>
            <w:r w:rsidRPr="00F40540">
              <w:rPr>
                <w:sz w:val="20"/>
                <w:szCs w:val="20"/>
              </w:rPr>
              <w:t>Упаковка</w:t>
            </w:r>
          </w:p>
        </w:tc>
        <w:tc>
          <w:tcPr>
            <w:tcW w:w="1275" w:type="dxa"/>
            <w:vAlign w:val="center"/>
            <w:hideMark/>
          </w:tcPr>
          <w:p w:rsidR="00984C48" w:rsidRPr="00F40540" w:rsidRDefault="00984C48" w:rsidP="00F90233">
            <w:pPr>
              <w:suppressAutoHyphens/>
              <w:jc w:val="center"/>
              <w:rPr>
                <w:sz w:val="20"/>
                <w:szCs w:val="20"/>
              </w:rPr>
            </w:pPr>
            <w:r w:rsidRPr="00F40540">
              <w:rPr>
                <w:sz w:val="20"/>
                <w:szCs w:val="20"/>
              </w:rPr>
              <w:t xml:space="preserve">6 </w:t>
            </w:r>
            <w:proofErr w:type="spellStart"/>
            <w:proofErr w:type="gramStart"/>
            <w:r w:rsidRPr="00F40540">
              <w:rPr>
                <w:sz w:val="20"/>
                <w:szCs w:val="20"/>
              </w:rPr>
              <w:t>шт</w:t>
            </w:r>
            <w:proofErr w:type="spellEnd"/>
            <w:proofErr w:type="gramEnd"/>
            <w:r w:rsidRPr="00F40540">
              <w:rPr>
                <w:sz w:val="20"/>
                <w:szCs w:val="20"/>
              </w:rPr>
              <w:t xml:space="preserve"> в блистере</w:t>
            </w:r>
          </w:p>
        </w:tc>
        <w:tc>
          <w:tcPr>
            <w:tcW w:w="1418" w:type="dxa"/>
            <w:vMerge/>
            <w:vAlign w:val="center"/>
            <w:hideMark/>
          </w:tcPr>
          <w:p w:rsidR="00984C48" w:rsidRPr="00F40540" w:rsidRDefault="00984C48" w:rsidP="00F90233">
            <w:pPr>
              <w:rPr>
                <w:sz w:val="20"/>
                <w:szCs w:val="20"/>
              </w:rPr>
            </w:pPr>
          </w:p>
        </w:tc>
        <w:tc>
          <w:tcPr>
            <w:tcW w:w="1134" w:type="dxa"/>
            <w:vMerge/>
            <w:vAlign w:val="center"/>
            <w:hideMark/>
          </w:tcPr>
          <w:p w:rsidR="00984C48" w:rsidRPr="00F40540" w:rsidRDefault="00984C48" w:rsidP="00F90233">
            <w:pPr>
              <w:rPr>
                <w:sz w:val="20"/>
                <w:szCs w:val="20"/>
                <w:lang w:eastAsia="ar-SA"/>
              </w:rPr>
            </w:pPr>
          </w:p>
        </w:tc>
        <w:tc>
          <w:tcPr>
            <w:tcW w:w="1134" w:type="dxa"/>
            <w:vMerge/>
            <w:vAlign w:val="center"/>
            <w:hideMark/>
          </w:tcPr>
          <w:p w:rsidR="00984C48" w:rsidRPr="00F40540" w:rsidRDefault="00984C48" w:rsidP="00F90233">
            <w:pPr>
              <w:rPr>
                <w:sz w:val="20"/>
                <w:szCs w:val="20"/>
                <w:lang w:eastAsia="ar-SA"/>
              </w:rPr>
            </w:pPr>
          </w:p>
        </w:tc>
      </w:tr>
      <w:tr w:rsidR="00984C48" w:rsidRPr="00F40540" w:rsidTr="00F90233">
        <w:tc>
          <w:tcPr>
            <w:tcW w:w="568" w:type="dxa"/>
            <w:vMerge w:val="restart"/>
            <w:vAlign w:val="center"/>
            <w:hideMark/>
          </w:tcPr>
          <w:p w:rsidR="00984C48" w:rsidRPr="00F40540" w:rsidRDefault="00984C48" w:rsidP="00F90233">
            <w:pPr>
              <w:suppressAutoHyphens/>
              <w:jc w:val="center"/>
              <w:rPr>
                <w:sz w:val="20"/>
                <w:szCs w:val="20"/>
              </w:rPr>
            </w:pPr>
            <w:r w:rsidRPr="00F40540">
              <w:rPr>
                <w:sz w:val="20"/>
                <w:szCs w:val="20"/>
              </w:rPr>
              <w:t>15</w:t>
            </w:r>
          </w:p>
        </w:tc>
        <w:tc>
          <w:tcPr>
            <w:tcW w:w="1843" w:type="dxa"/>
            <w:vMerge w:val="restart"/>
          </w:tcPr>
          <w:p w:rsidR="00984C48" w:rsidRPr="00F40540" w:rsidRDefault="00984C48" w:rsidP="00F90233">
            <w:pPr>
              <w:suppressAutoHyphens/>
              <w:rPr>
                <w:sz w:val="20"/>
                <w:szCs w:val="20"/>
              </w:rPr>
            </w:pPr>
            <w:r w:rsidRPr="00F40540">
              <w:rPr>
                <w:sz w:val="20"/>
                <w:szCs w:val="20"/>
              </w:rPr>
              <w:t>Материал для временных пломб Дентин-паста– 12 штук</w:t>
            </w:r>
          </w:p>
          <w:p w:rsidR="00984C48" w:rsidRPr="00F40540" w:rsidRDefault="00984C48" w:rsidP="00F90233">
            <w:pPr>
              <w:suppressAutoHyphens/>
              <w:rPr>
                <w:sz w:val="20"/>
                <w:szCs w:val="20"/>
              </w:rPr>
            </w:pPr>
          </w:p>
        </w:tc>
        <w:tc>
          <w:tcPr>
            <w:tcW w:w="3402" w:type="dxa"/>
            <w:vAlign w:val="center"/>
            <w:hideMark/>
          </w:tcPr>
          <w:p w:rsidR="00984C48" w:rsidRPr="00F40540" w:rsidRDefault="00984C48" w:rsidP="00F90233">
            <w:pPr>
              <w:suppressAutoHyphens/>
              <w:jc w:val="both"/>
              <w:rPr>
                <w:sz w:val="20"/>
                <w:szCs w:val="20"/>
              </w:rPr>
            </w:pPr>
            <w:r w:rsidRPr="00F40540">
              <w:rPr>
                <w:sz w:val="20"/>
                <w:szCs w:val="20"/>
              </w:rPr>
              <w:t xml:space="preserve">Временный пломбировочный материал для покрытия лекарственного препарата в полости зуба при лечении неосложненного кариеса. </w:t>
            </w:r>
          </w:p>
        </w:tc>
        <w:tc>
          <w:tcPr>
            <w:tcW w:w="1275" w:type="dxa"/>
            <w:vAlign w:val="center"/>
            <w:hideMark/>
          </w:tcPr>
          <w:p w:rsidR="00984C48" w:rsidRPr="00F40540" w:rsidRDefault="00984C48" w:rsidP="00F90233">
            <w:pPr>
              <w:suppressAutoHyphens/>
              <w:jc w:val="center"/>
              <w:rPr>
                <w:sz w:val="20"/>
                <w:szCs w:val="20"/>
              </w:rPr>
            </w:pPr>
            <w:r w:rsidRPr="00F40540">
              <w:rPr>
                <w:sz w:val="20"/>
                <w:szCs w:val="20"/>
              </w:rPr>
              <w:t>наличие</w:t>
            </w:r>
          </w:p>
        </w:tc>
        <w:tc>
          <w:tcPr>
            <w:tcW w:w="1418" w:type="dxa"/>
            <w:vMerge w:val="restart"/>
            <w:vAlign w:val="center"/>
            <w:hideMark/>
          </w:tcPr>
          <w:p w:rsidR="00984C48" w:rsidRPr="00F40540" w:rsidRDefault="00984C48" w:rsidP="00F90233">
            <w:pPr>
              <w:suppressAutoHyphens/>
              <w:jc w:val="center"/>
              <w:rPr>
                <w:sz w:val="20"/>
                <w:szCs w:val="20"/>
              </w:rPr>
            </w:pPr>
            <w:r w:rsidRPr="00F40540">
              <w:rPr>
                <w:sz w:val="20"/>
                <w:szCs w:val="20"/>
              </w:rPr>
              <w:t>Российская Федерация</w:t>
            </w:r>
          </w:p>
        </w:tc>
        <w:tc>
          <w:tcPr>
            <w:tcW w:w="1134" w:type="dxa"/>
            <w:vMerge w:val="restart"/>
            <w:vAlign w:val="center"/>
          </w:tcPr>
          <w:p w:rsidR="00984C48" w:rsidRPr="00F40540" w:rsidRDefault="00984C48" w:rsidP="00F90233">
            <w:pPr>
              <w:suppressAutoHyphens/>
              <w:jc w:val="center"/>
              <w:rPr>
                <w:sz w:val="20"/>
                <w:szCs w:val="20"/>
              </w:rPr>
            </w:pPr>
          </w:p>
        </w:tc>
        <w:tc>
          <w:tcPr>
            <w:tcW w:w="1134" w:type="dxa"/>
            <w:vMerge w:val="restart"/>
            <w:vAlign w:val="center"/>
          </w:tcPr>
          <w:p w:rsidR="00984C48" w:rsidRPr="00F40540" w:rsidRDefault="00984C48" w:rsidP="00F90233">
            <w:pPr>
              <w:suppressAutoHyphens/>
              <w:jc w:val="center"/>
              <w:rPr>
                <w:sz w:val="20"/>
                <w:szCs w:val="20"/>
              </w:rPr>
            </w:pPr>
          </w:p>
        </w:tc>
      </w:tr>
      <w:tr w:rsidR="00984C48" w:rsidRPr="00F40540" w:rsidTr="00F90233">
        <w:trPr>
          <w:trHeight w:val="230"/>
        </w:trPr>
        <w:tc>
          <w:tcPr>
            <w:tcW w:w="9640" w:type="dxa"/>
            <w:vMerge/>
            <w:vAlign w:val="center"/>
            <w:hideMark/>
          </w:tcPr>
          <w:p w:rsidR="00984C48" w:rsidRPr="00F40540" w:rsidRDefault="00984C48" w:rsidP="00F90233">
            <w:pPr>
              <w:rPr>
                <w:sz w:val="20"/>
                <w:szCs w:val="20"/>
              </w:rPr>
            </w:pPr>
          </w:p>
        </w:tc>
        <w:tc>
          <w:tcPr>
            <w:tcW w:w="1843" w:type="dxa"/>
            <w:vMerge/>
            <w:vAlign w:val="center"/>
            <w:hideMark/>
          </w:tcPr>
          <w:p w:rsidR="00984C48" w:rsidRPr="00F40540" w:rsidRDefault="00984C48" w:rsidP="00F90233">
            <w:pPr>
              <w:rPr>
                <w:sz w:val="20"/>
                <w:szCs w:val="20"/>
              </w:rPr>
            </w:pPr>
          </w:p>
        </w:tc>
        <w:tc>
          <w:tcPr>
            <w:tcW w:w="3402" w:type="dxa"/>
            <w:vMerge w:val="restart"/>
            <w:vAlign w:val="center"/>
            <w:hideMark/>
          </w:tcPr>
          <w:p w:rsidR="00984C48" w:rsidRPr="00F40540" w:rsidRDefault="00984C48" w:rsidP="00F90233">
            <w:pPr>
              <w:suppressAutoHyphens/>
              <w:rPr>
                <w:sz w:val="20"/>
                <w:szCs w:val="20"/>
              </w:rPr>
            </w:pPr>
            <w:r w:rsidRPr="00F40540">
              <w:rPr>
                <w:sz w:val="20"/>
                <w:szCs w:val="20"/>
              </w:rPr>
              <w:t>Упаковка: банка с пастой.</w:t>
            </w:r>
          </w:p>
        </w:tc>
        <w:tc>
          <w:tcPr>
            <w:tcW w:w="1275" w:type="dxa"/>
            <w:vMerge w:val="restart"/>
            <w:vAlign w:val="center"/>
            <w:hideMark/>
          </w:tcPr>
          <w:p w:rsidR="00984C48" w:rsidRPr="00F40540" w:rsidRDefault="00984C48" w:rsidP="00F90233">
            <w:pPr>
              <w:suppressAutoHyphens/>
              <w:jc w:val="center"/>
              <w:rPr>
                <w:sz w:val="20"/>
                <w:szCs w:val="20"/>
              </w:rPr>
            </w:pPr>
            <w:r w:rsidRPr="00F40540">
              <w:rPr>
                <w:sz w:val="20"/>
                <w:szCs w:val="20"/>
              </w:rPr>
              <w:t>50 г</w:t>
            </w:r>
          </w:p>
        </w:tc>
        <w:tc>
          <w:tcPr>
            <w:tcW w:w="1418" w:type="dxa"/>
            <w:vMerge/>
            <w:vAlign w:val="center"/>
            <w:hideMark/>
          </w:tcPr>
          <w:p w:rsidR="00984C48" w:rsidRPr="00F40540" w:rsidRDefault="00984C48" w:rsidP="00F90233">
            <w:pPr>
              <w:rPr>
                <w:sz w:val="20"/>
                <w:szCs w:val="20"/>
              </w:rPr>
            </w:pPr>
          </w:p>
        </w:tc>
        <w:tc>
          <w:tcPr>
            <w:tcW w:w="1134" w:type="dxa"/>
            <w:vMerge/>
            <w:vAlign w:val="center"/>
            <w:hideMark/>
          </w:tcPr>
          <w:p w:rsidR="00984C48" w:rsidRPr="00F40540" w:rsidRDefault="00984C48" w:rsidP="00F90233">
            <w:pPr>
              <w:rPr>
                <w:sz w:val="20"/>
                <w:szCs w:val="20"/>
              </w:rPr>
            </w:pPr>
          </w:p>
        </w:tc>
        <w:tc>
          <w:tcPr>
            <w:tcW w:w="1134" w:type="dxa"/>
            <w:vMerge/>
            <w:vAlign w:val="center"/>
            <w:hideMark/>
          </w:tcPr>
          <w:p w:rsidR="00984C48" w:rsidRPr="00F40540" w:rsidRDefault="00984C48" w:rsidP="00F90233">
            <w:pPr>
              <w:rPr>
                <w:sz w:val="20"/>
                <w:szCs w:val="20"/>
              </w:rPr>
            </w:pPr>
          </w:p>
        </w:tc>
      </w:tr>
      <w:tr w:rsidR="00984C48" w:rsidRPr="00F40540" w:rsidTr="00F90233">
        <w:tc>
          <w:tcPr>
            <w:tcW w:w="9640" w:type="dxa"/>
            <w:vMerge/>
            <w:vAlign w:val="center"/>
            <w:hideMark/>
          </w:tcPr>
          <w:p w:rsidR="00984C48" w:rsidRPr="00F40540" w:rsidRDefault="00984C48" w:rsidP="00F90233">
            <w:pPr>
              <w:rPr>
                <w:sz w:val="20"/>
                <w:szCs w:val="20"/>
              </w:rPr>
            </w:pPr>
          </w:p>
        </w:tc>
        <w:tc>
          <w:tcPr>
            <w:tcW w:w="1843" w:type="dxa"/>
            <w:hideMark/>
          </w:tcPr>
          <w:p w:rsidR="00984C48" w:rsidRPr="00F40540" w:rsidRDefault="00984C48" w:rsidP="00F90233">
            <w:pPr>
              <w:suppressAutoHyphens/>
              <w:rPr>
                <w:sz w:val="20"/>
                <w:szCs w:val="20"/>
              </w:rPr>
            </w:pPr>
            <w:r w:rsidRPr="00F40540">
              <w:rPr>
                <w:sz w:val="20"/>
                <w:szCs w:val="20"/>
              </w:rPr>
              <w:t>1</w:t>
            </w:r>
            <w:r>
              <w:rPr>
                <w:sz w:val="20"/>
                <w:szCs w:val="20"/>
              </w:rPr>
              <w:t>1</w:t>
            </w:r>
            <w:r w:rsidRPr="00F40540">
              <w:rPr>
                <w:sz w:val="20"/>
                <w:szCs w:val="20"/>
              </w:rPr>
              <w:t xml:space="preserve"> штук</w:t>
            </w:r>
          </w:p>
        </w:tc>
        <w:tc>
          <w:tcPr>
            <w:tcW w:w="3402" w:type="dxa"/>
            <w:vMerge/>
            <w:vAlign w:val="center"/>
            <w:hideMark/>
          </w:tcPr>
          <w:p w:rsidR="00984C48" w:rsidRPr="00F40540" w:rsidRDefault="00984C48" w:rsidP="00F90233">
            <w:pPr>
              <w:rPr>
                <w:sz w:val="20"/>
                <w:szCs w:val="20"/>
              </w:rPr>
            </w:pPr>
          </w:p>
        </w:tc>
        <w:tc>
          <w:tcPr>
            <w:tcW w:w="1275" w:type="dxa"/>
            <w:vMerge/>
            <w:vAlign w:val="center"/>
            <w:hideMark/>
          </w:tcPr>
          <w:p w:rsidR="00984C48" w:rsidRPr="00F40540" w:rsidRDefault="00984C48" w:rsidP="00F90233">
            <w:pPr>
              <w:rPr>
                <w:sz w:val="20"/>
                <w:szCs w:val="20"/>
              </w:rPr>
            </w:pPr>
          </w:p>
        </w:tc>
        <w:tc>
          <w:tcPr>
            <w:tcW w:w="1418" w:type="dxa"/>
            <w:vMerge/>
            <w:vAlign w:val="center"/>
            <w:hideMark/>
          </w:tcPr>
          <w:p w:rsidR="00984C48" w:rsidRPr="00F40540" w:rsidRDefault="00984C48" w:rsidP="00F90233">
            <w:pPr>
              <w:rPr>
                <w:sz w:val="20"/>
                <w:szCs w:val="20"/>
              </w:rPr>
            </w:pPr>
          </w:p>
        </w:tc>
        <w:tc>
          <w:tcPr>
            <w:tcW w:w="1134" w:type="dxa"/>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54,59</w:t>
            </w:r>
          </w:p>
        </w:tc>
        <w:tc>
          <w:tcPr>
            <w:tcW w:w="1134" w:type="dxa"/>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600,49</w:t>
            </w:r>
          </w:p>
        </w:tc>
      </w:tr>
      <w:tr w:rsidR="00984C48" w:rsidRPr="00F40540" w:rsidTr="00F90233">
        <w:tc>
          <w:tcPr>
            <w:tcW w:w="9640" w:type="dxa"/>
            <w:vMerge/>
            <w:vAlign w:val="center"/>
            <w:hideMark/>
          </w:tcPr>
          <w:p w:rsidR="00984C48" w:rsidRPr="00F40540" w:rsidRDefault="00984C48" w:rsidP="00F90233">
            <w:pPr>
              <w:rPr>
                <w:sz w:val="20"/>
                <w:szCs w:val="20"/>
              </w:rPr>
            </w:pPr>
          </w:p>
        </w:tc>
        <w:tc>
          <w:tcPr>
            <w:tcW w:w="1843" w:type="dxa"/>
            <w:hideMark/>
          </w:tcPr>
          <w:p w:rsidR="00984C48" w:rsidRPr="00F40540" w:rsidRDefault="00984C48" w:rsidP="00F90233">
            <w:pPr>
              <w:suppressAutoHyphens/>
              <w:rPr>
                <w:sz w:val="20"/>
                <w:szCs w:val="20"/>
              </w:rPr>
            </w:pPr>
            <w:r w:rsidRPr="00F40540">
              <w:rPr>
                <w:sz w:val="20"/>
                <w:szCs w:val="20"/>
              </w:rPr>
              <w:t>1 штука</w:t>
            </w:r>
          </w:p>
        </w:tc>
        <w:tc>
          <w:tcPr>
            <w:tcW w:w="3402" w:type="dxa"/>
            <w:vMerge/>
            <w:vAlign w:val="center"/>
            <w:hideMark/>
          </w:tcPr>
          <w:p w:rsidR="00984C48" w:rsidRPr="00F40540" w:rsidRDefault="00984C48" w:rsidP="00F90233">
            <w:pPr>
              <w:rPr>
                <w:sz w:val="20"/>
                <w:szCs w:val="20"/>
              </w:rPr>
            </w:pPr>
          </w:p>
        </w:tc>
        <w:tc>
          <w:tcPr>
            <w:tcW w:w="1275" w:type="dxa"/>
            <w:vMerge/>
            <w:vAlign w:val="center"/>
            <w:hideMark/>
          </w:tcPr>
          <w:p w:rsidR="00984C48" w:rsidRPr="00F40540" w:rsidRDefault="00984C48" w:rsidP="00F90233">
            <w:pPr>
              <w:rPr>
                <w:sz w:val="20"/>
                <w:szCs w:val="20"/>
              </w:rPr>
            </w:pPr>
          </w:p>
        </w:tc>
        <w:tc>
          <w:tcPr>
            <w:tcW w:w="1418" w:type="dxa"/>
            <w:vMerge/>
            <w:vAlign w:val="center"/>
            <w:hideMark/>
          </w:tcPr>
          <w:p w:rsidR="00984C48" w:rsidRPr="00F40540" w:rsidRDefault="00984C48" w:rsidP="00F90233">
            <w:pPr>
              <w:rPr>
                <w:sz w:val="20"/>
                <w:szCs w:val="20"/>
              </w:rPr>
            </w:pPr>
          </w:p>
        </w:tc>
        <w:tc>
          <w:tcPr>
            <w:tcW w:w="1134" w:type="dxa"/>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54,61</w:t>
            </w:r>
          </w:p>
        </w:tc>
        <w:tc>
          <w:tcPr>
            <w:tcW w:w="1134" w:type="dxa"/>
            <w:vAlign w:val="center"/>
            <w:hideMark/>
          </w:tcPr>
          <w:p w:rsidR="00984C48" w:rsidRPr="00F40540" w:rsidRDefault="00984C48" w:rsidP="00F90233">
            <w:pPr>
              <w:suppressAutoHyphens/>
              <w:jc w:val="center"/>
              <w:rPr>
                <w:sz w:val="20"/>
                <w:szCs w:val="20"/>
                <w:lang w:eastAsia="ar-SA"/>
              </w:rPr>
            </w:pPr>
            <w:r w:rsidRPr="00F40540">
              <w:rPr>
                <w:sz w:val="20"/>
                <w:szCs w:val="20"/>
                <w:lang w:eastAsia="ar-SA"/>
              </w:rPr>
              <w:t>54,61</w:t>
            </w:r>
          </w:p>
        </w:tc>
      </w:tr>
      <w:tr w:rsidR="00984C48" w:rsidRPr="00F40540" w:rsidTr="00F90233">
        <w:tc>
          <w:tcPr>
            <w:tcW w:w="9640" w:type="dxa"/>
            <w:gridSpan w:val="6"/>
            <w:vAlign w:val="center"/>
            <w:hideMark/>
          </w:tcPr>
          <w:p w:rsidR="00984C48" w:rsidRPr="00F40540" w:rsidRDefault="00984C48" w:rsidP="00F90233">
            <w:pPr>
              <w:suppressAutoHyphens/>
              <w:rPr>
                <w:sz w:val="20"/>
                <w:szCs w:val="20"/>
                <w:lang w:eastAsia="ar-SA"/>
              </w:rPr>
            </w:pPr>
            <w:r w:rsidRPr="00F40540">
              <w:rPr>
                <w:sz w:val="20"/>
                <w:szCs w:val="20"/>
                <w:lang w:eastAsia="ar-SA"/>
              </w:rPr>
              <w:t>Итого:</w:t>
            </w:r>
          </w:p>
        </w:tc>
        <w:tc>
          <w:tcPr>
            <w:tcW w:w="1134" w:type="dxa"/>
            <w:vAlign w:val="center"/>
            <w:hideMark/>
          </w:tcPr>
          <w:p w:rsidR="00984C48" w:rsidRPr="00F40540" w:rsidRDefault="00984C48" w:rsidP="00F90233">
            <w:pPr>
              <w:suppressAutoHyphens/>
              <w:jc w:val="center"/>
              <w:rPr>
                <w:b/>
                <w:sz w:val="20"/>
                <w:szCs w:val="20"/>
                <w:lang w:eastAsia="ar-SA"/>
              </w:rPr>
            </w:pPr>
            <w:r w:rsidRPr="00F40540">
              <w:rPr>
                <w:b/>
                <w:sz w:val="20"/>
                <w:szCs w:val="20"/>
                <w:lang w:eastAsia="ar-SA"/>
              </w:rPr>
              <w:t>51 409,10</w:t>
            </w:r>
          </w:p>
        </w:tc>
      </w:tr>
    </w:tbl>
    <w:p w:rsidR="00984C48" w:rsidRPr="00F91AB8" w:rsidRDefault="00984C48" w:rsidP="00984C48"/>
    <w:p w:rsidR="00984C48" w:rsidRPr="00F91AB8" w:rsidRDefault="00984C48" w:rsidP="00984C48"/>
    <w:p w:rsidR="00984C48" w:rsidRPr="00F91AB8" w:rsidRDefault="00984C48" w:rsidP="00984C48"/>
    <w:p w:rsidR="00984C48" w:rsidRPr="00F91AB8" w:rsidRDefault="00984C48" w:rsidP="00984C48">
      <w:pPr>
        <w:tabs>
          <w:tab w:val="left" w:pos="5879"/>
        </w:tabs>
      </w:pPr>
      <w:r>
        <w:t>От Заказчика:</w:t>
      </w:r>
      <w:r>
        <w:tab/>
        <w:t>От Поставщика:</w:t>
      </w:r>
    </w:p>
    <w:tbl>
      <w:tblPr>
        <w:tblStyle w:val="a3"/>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326"/>
        <w:gridCol w:w="1539"/>
        <w:gridCol w:w="4326"/>
      </w:tblGrid>
      <w:tr w:rsidR="00984C48" w:rsidRPr="004F28BF" w:rsidTr="00F90233">
        <w:trPr>
          <w:trHeight w:val="156"/>
        </w:trPr>
        <w:tc>
          <w:tcPr>
            <w:tcW w:w="4326" w:type="dxa"/>
            <w:tcBorders>
              <w:bottom w:val="single" w:sz="4" w:space="0" w:color="auto"/>
            </w:tcBorders>
            <w:vAlign w:val="bottom"/>
          </w:tcPr>
          <w:p w:rsidR="00984C48" w:rsidRPr="004F28BF" w:rsidRDefault="00984C48" w:rsidP="00F90233">
            <w:pPr>
              <w:jc w:val="center"/>
            </w:pPr>
            <w:r>
              <w:t xml:space="preserve">                                         И.Г. Морозова</w:t>
            </w:r>
          </w:p>
        </w:tc>
        <w:tc>
          <w:tcPr>
            <w:tcW w:w="1539" w:type="dxa"/>
            <w:vAlign w:val="bottom"/>
          </w:tcPr>
          <w:p w:rsidR="00984C48" w:rsidRPr="004F28BF" w:rsidRDefault="00984C48" w:rsidP="00F90233">
            <w:pPr>
              <w:jc w:val="center"/>
            </w:pPr>
          </w:p>
        </w:tc>
        <w:tc>
          <w:tcPr>
            <w:tcW w:w="4326" w:type="dxa"/>
            <w:tcBorders>
              <w:bottom w:val="single" w:sz="4" w:space="0" w:color="auto"/>
            </w:tcBorders>
            <w:vAlign w:val="bottom"/>
          </w:tcPr>
          <w:p w:rsidR="00984C48" w:rsidRPr="004F28BF" w:rsidRDefault="00984C48" w:rsidP="00F90233">
            <w:pPr>
              <w:jc w:val="center"/>
            </w:pPr>
            <w:r>
              <w:t xml:space="preserve">                                     В.В. Бережных</w:t>
            </w:r>
          </w:p>
        </w:tc>
      </w:tr>
    </w:tbl>
    <w:p w:rsidR="00AD63A2" w:rsidRPr="00984C48" w:rsidRDefault="00984C48" w:rsidP="00984C48">
      <w:pPr>
        <w:tabs>
          <w:tab w:val="left" w:pos="5879"/>
        </w:tabs>
        <w:rPr>
          <w:lang w:val="en-US"/>
        </w:rPr>
      </w:pPr>
      <w:r>
        <w:t>М. П.</w:t>
      </w:r>
      <w:r>
        <w:tab/>
        <w:t>М. П.</w:t>
      </w:r>
    </w:p>
    <w:sectPr w:rsidR="00AD63A2" w:rsidRPr="00984C48" w:rsidSect="00984C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C48"/>
    <w:rsid w:val="008731C7"/>
    <w:rsid w:val="00911D5F"/>
    <w:rsid w:val="00984C48"/>
    <w:rsid w:val="009B7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C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84C4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C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84C4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7325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2019-09-02T09:39:00Z</dcterms:created>
  <dcterms:modified xsi:type="dcterms:W3CDTF">2019-09-06T05:09:00Z</dcterms:modified>
</cp:coreProperties>
</file>